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5" w:rsidRPr="008B4645" w:rsidRDefault="008B4645" w:rsidP="008B4645">
      <w:pPr>
        <w:suppressAutoHyphens w:val="0"/>
        <w:autoSpaceDN/>
        <w:textAlignment w:val="auto"/>
        <w:rPr>
          <w:b/>
          <w:bCs/>
          <w:spacing w:val="100"/>
          <w:sz w:val="28"/>
          <w:szCs w:val="28"/>
        </w:rPr>
      </w:pPr>
      <w:r w:rsidRPr="008B4645">
        <w:rPr>
          <w:b/>
          <w:bCs/>
          <w:spacing w:val="100"/>
          <w:sz w:val="20"/>
          <w:szCs w:val="28"/>
        </w:rPr>
        <w:t xml:space="preserve">                                </w:t>
      </w:r>
      <w:r w:rsidRPr="008B4645">
        <w:rPr>
          <w:noProof/>
        </w:rPr>
        <w:drawing>
          <wp:inline distT="0" distB="0" distL="0" distR="0" wp14:anchorId="054AF2B6" wp14:editId="274DD7C2">
            <wp:extent cx="409575" cy="485775"/>
            <wp:effectExtent l="0" t="0" r="0" b="0"/>
            <wp:docPr id="4" name="Рисунок 4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45">
        <w:rPr>
          <w:b/>
          <w:bCs/>
          <w:spacing w:val="100"/>
          <w:sz w:val="20"/>
          <w:szCs w:val="28"/>
        </w:rPr>
        <w:t xml:space="preserve">               </w:t>
      </w:r>
    </w:p>
    <w:p w:rsidR="008B4645" w:rsidRPr="003D0E56" w:rsidRDefault="008B4645" w:rsidP="008B4645">
      <w:pPr>
        <w:suppressAutoHyphens w:val="0"/>
        <w:autoSpaceDN/>
        <w:jc w:val="center"/>
        <w:textAlignment w:val="auto"/>
        <w:rPr>
          <w:b/>
          <w:bCs/>
          <w:spacing w:val="100"/>
          <w:sz w:val="28"/>
          <w:szCs w:val="28"/>
        </w:rPr>
      </w:pPr>
      <w:r w:rsidRPr="003D0E56">
        <w:rPr>
          <w:b/>
          <w:bCs/>
          <w:spacing w:val="100"/>
          <w:sz w:val="28"/>
          <w:szCs w:val="28"/>
        </w:rPr>
        <w:t>РАСПОРЯЖЕНИЕ</w:t>
      </w:r>
    </w:p>
    <w:p w:rsidR="008B4645" w:rsidRPr="003D0E56" w:rsidRDefault="008B4645" w:rsidP="008B4645">
      <w:pPr>
        <w:suppressAutoHyphens w:val="0"/>
        <w:autoSpaceDN/>
        <w:spacing w:after="60"/>
        <w:jc w:val="center"/>
        <w:textAlignment w:val="auto"/>
        <w:rPr>
          <w:b/>
          <w:sz w:val="28"/>
          <w:szCs w:val="28"/>
        </w:rPr>
      </w:pPr>
      <w:r w:rsidRPr="003D0E56">
        <w:rPr>
          <w:b/>
          <w:bCs/>
          <w:sz w:val="28"/>
          <w:szCs w:val="28"/>
        </w:rPr>
        <w:t>АДМИНИСТРАЦИИ ГАРИНСКОГО ГОРОДСКОГО ОКРУГА</w:t>
      </w:r>
    </w:p>
    <w:p w:rsidR="008B4645" w:rsidRPr="003D0E56" w:rsidRDefault="008B4645" w:rsidP="008B4645">
      <w:pPr>
        <w:suppressAutoHyphens w:val="0"/>
        <w:autoSpaceDN/>
        <w:spacing w:after="60"/>
        <w:textAlignment w:val="auto"/>
        <w:rPr>
          <w:b/>
          <w:sz w:val="28"/>
          <w:szCs w:val="28"/>
        </w:rPr>
      </w:pPr>
    </w:p>
    <w:p w:rsidR="008B4645" w:rsidRPr="00922C70" w:rsidRDefault="008B4645" w:rsidP="008B4645">
      <w:pPr>
        <w:suppressAutoHyphens w:val="0"/>
        <w:autoSpaceDN/>
        <w:spacing w:after="60"/>
        <w:textAlignment w:val="auto"/>
        <w:rPr>
          <w:sz w:val="28"/>
          <w:szCs w:val="28"/>
          <w:u w:val="single"/>
        </w:rPr>
      </w:pPr>
      <w:r w:rsidRPr="00922C70">
        <w:rPr>
          <w:sz w:val="28"/>
          <w:szCs w:val="28"/>
        </w:rPr>
        <w:t xml:space="preserve">от </w:t>
      </w:r>
      <w:r w:rsidR="009F5693">
        <w:rPr>
          <w:sz w:val="28"/>
          <w:szCs w:val="28"/>
        </w:rPr>
        <w:t>12.05.2022</w:t>
      </w:r>
      <w:r w:rsidRPr="00922C70">
        <w:rPr>
          <w:sz w:val="28"/>
          <w:szCs w:val="28"/>
        </w:rPr>
        <w:t xml:space="preserve"> г.                                       № </w:t>
      </w:r>
      <w:r w:rsidR="009F5693">
        <w:rPr>
          <w:sz w:val="28"/>
          <w:szCs w:val="28"/>
        </w:rPr>
        <w:t>62</w:t>
      </w:r>
      <w:r w:rsidRPr="00922C70">
        <w:rPr>
          <w:sz w:val="28"/>
          <w:szCs w:val="28"/>
        </w:rPr>
        <w:t xml:space="preserve"> </w:t>
      </w:r>
    </w:p>
    <w:p w:rsidR="008B4645" w:rsidRPr="00922C70" w:rsidRDefault="008B4645" w:rsidP="008B4645">
      <w:pPr>
        <w:suppressAutoHyphens w:val="0"/>
        <w:autoSpaceDN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>п.г.т. Гари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B4645" w:rsidRPr="00922C70" w:rsidTr="000A54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45" w:rsidRPr="00922C70" w:rsidRDefault="008B4645" w:rsidP="008B4645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B4645" w:rsidRPr="00922C70" w:rsidRDefault="008B4645" w:rsidP="008B4645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</w:p>
        </w:tc>
      </w:tr>
    </w:tbl>
    <w:p w:rsidR="008B4645" w:rsidRPr="00922C70" w:rsidRDefault="008B4645" w:rsidP="008B4645">
      <w:pPr>
        <w:tabs>
          <w:tab w:val="left" w:pos="6162"/>
        </w:tabs>
        <w:suppressAutoHyphens w:val="0"/>
        <w:autoSpaceDN/>
        <w:textAlignment w:val="auto"/>
        <w:rPr>
          <w:sz w:val="16"/>
          <w:szCs w:val="16"/>
        </w:rPr>
      </w:pPr>
    </w:p>
    <w:p w:rsidR="008B4645" w:rsidRPr="009511CE" w:rsidRDefault="008B4645" w:rsidP="008B4645">
      <w:pPr>
        <w:tabs>
          <w:tab w:val="left" w:pos="6162"/>
        </w:tabs>
        <w:suppressAutoHyphens w:val="0"/>
        <w:autoSpaceDN/>
        <w:textAlignment w:val="auto"/>
        <w:rPr>
          <w:b/>
        </w:rPr>
      </w:pPr>
      <w:r w:rsidRPr="009511CE">
        <w:rPr>
          <w:b/>
        </w:rPr>
        <w:t xml:space="preserve">Об утверждении Плана мероприятий </w:t>
      </w:r>
    </w:p>
    <w:p w:rsidR="008B4645" w:rsidRPr="009511CE" w:rsidRDefault="008B4645" w:rsidP="008B4645">
      <w:pPr>
        <w:tabs>
          <w:tab w:val="left" w:pos="6162"/>
        </w:tabs>
        <w:suppressAutoHyphens w:val="0"/>
        <w:autoSpaceDN/>
        <w:textAlignment w:val="auto"/>
        <w:rPr>
          <w:b/>
        </w:rPr>
      </w:pPr>
      <w:r w:rsidRPr="009511CE">
        <w:rPr>
          <w:b/>
        </w:rPr>
        <w:t xml:space="preserve">(«дорожной карты») по повышению </w:t>
      </w:r>
    </w:p>
    <w:p w:rsidR="008B4645" w:rsidRPr="009511CE" w:rsidRDefault="008B4645" w:rsidP="008B4645">
      <w:pPr>
        <w:tabs>
          <w:tab w:val="left" w:pos="6162"/>
        </w:tabs>
        <w:suppressAutoHyphens w:val="0"/>
        <w:autoSpaceDN/>
        <w:textAlignment w:val="auto"/>
        <w:rPr>
          <w:b/>
        </w:rPr>
      </w:pPr>
      <w:r w:rsidRPr="009511CE">
        <w:rPr>
          <w:b/>
        </w:rPr>
        <w:t xml:space="preserve">доходного потенциала Гаринского </w:t>
      </w:r>
    </w:p>
    <w:p w:rsidR="008B4645" w:rsidRPr="009511CE" w:rsidRDefault="008B4645" w:rsidP="008B4645">
      <w:pPr>
        <w:tabs>
          <w:tab w:val="left" w:pos="6162"/>
        </w:tabs>
        <w:suppressAutoHyphens w:val="0"/>
        <w:autoSpaceDN/>
        <w:textAlignment w:val="auto"/>
        <w:rPr>
          <w:b/>
        </w:rPr>
      </w:pPr>
      <w:r w:rsidRPr="009511CE">
        <w:rPr>
          <w:b/>
        </w:rPr>
        <w:t>городского округа на 2022-2024 годы</w:t>
      </w:r>
    </w:p>
    <w:p w:rsidR="000A5466" w:rsidRPr="00922C70" w:rsidRDefault="008B4645" w:rsidP="000A5466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kern w:val="32"/>
          <w:sz w:val="28"/>
          <w:szCs w:val="28"/>
        </w:rPr>
      </w:pPr>
      <w:r w:rsidRPr="00922C70">
        <w:rPr>
          <w:rFonts w:ascii="Times New Roman" w:hAnsi="Times New Roman"/>
          <w:kern w:val="32"/>
          <w:sz w:val="28"/>
          <w:szCs w:val="28"/>
        </w:rPr>
        <w:t xml:space="preserve">         </w:t>
      </w:r>
      <w:r w:rsidR="00B91329" w:rsidRPr="00922C70">
        <w:rPr>
          <w:rFonts w:ascii="Times New Roman" w:hAnsi="Times New Roman"/>
          <w:b w:val="0"/>
          <w:kern w:val="32"/>
          <w:sz w:val="28"/>
          <w:szCs w:val="28"/>
        </w:rPr>
        <w:t>Во исполнение пункта 3 распоряжения</w:t>
      </w:r>
      <w:r w:rsidR="000A5466" w:rsidRPr="00922C70">
        <w:rPr>
          <w:rFonts w:ascii="Times New Roman" w:hAnsi="Times New Roman"/>
          <w:b w:val="0"/>
          <w:kern w:val="32"/>
          <w:sz w:val="28"/>
          <w:szCs w:val="28"/>
        </w:rPr>
        <w:t xml:space="preserve"> Правительства Свердловской области от 08.04.2022г. № 138-РП «Об утверждении Плана мероприятий («дорожной карты») по повышению доходного потенциала Свер</w:t>
      </w:r>
      <w:bookmarkStart w:id="0" w:name="_GoBack"/>
      <w:bookmarkEnd w:id="0"/>
      <w:r w:rsidR="000A5466" w:rsidRPr="00922C70">
        <w:rPr>
          <w:rFonts w:ascii="Times New Roman" w:hAnsi="Times New Roman"/>
          <w:b w:val="0"/>
          <w:kern w:val="32"/>
          <w:sz w:val="28"/>
          <w:szCs w:val="28"/>
        </w:rPr>
        <w:t>дловской обла</w:t>
      </w:r>
      <w:r w:rsidR="00012023" w:rsidRPr="00922C70">
        <w:rPr>
          <w:rFonts w:ascii="Times New Roman" w:hAnsi="Times New Roman"/>
          <w:b w:val="0"/>
          <w:kern w:val="32"/>
          <w:sz w:val="28"/>
          <w:szCs w:val="28"/>
        </w:rPr>
        <w:t>сти на 2022-2024</w:t>
      </w:r>
      <w:r w:rsidR="000A5466" w:rsidRPr="00922C70">
        <w:rPr>
          <w:rFonts w:ascii="Times New Roman" w:hAnsi="Times New Roman"/>
          <w:b w:val="0"/>
          <w:kern w:val="32"/>
          <w:sz w:val="28"/>
          <w:szCs w:val="28"/>
        </w:rPr>
        <w:t xml:space="preserve"> годы</w:t>
      </w:r>
      <w:r w:rsidR="00012023" w:rsidRPr="00922C70">
        <w:rPr>
          <w:rFonts w:ascii="Times New Roman" w:hAnsi="Times New Roman"/>
          <w:b w:val="0"/>
          <w:kern w:val="32"/>
          <w:sz w:val="28"/>
          <w:szCs w:val="28"/>
        </w:rPr>
        <w:t xml:space="preserve"> и Перечня целевых показателей Плана мероприятий («дорожной карты») по повышению доходного потенциала Свердловской области на 2022-2024 годы</w:t>
      </w:r>
      <w:r w:rsidR="000A5466" w:rsidRPr="00922C70">
        <w:rPr>
          <w:rFonts w:ascii="Times New Roman" w:hAnsi="Times New Roman"/>
          <w:b w:val="0"/>
          <w:kern w:val="32"/>
          <w:sz w:val="28"/>
          <w:szCs w:val="28"/>
        </w:rPr>
        <w:t xml:space="preserve">», </w:t>
      </w:r>
      <w:r w:rsidR="00B91329" w:rsidRPr="00922C70">
        <w:rPr>
          <w:rFonts w:ascii="Times New Roman" w:hAnsi="Times New Roman"/>
          <w:b w:val="0"/>
          <w:kern w:val="32"/>
          <w:sz w:val="28"/>
          <w:szCs w:val="28"/>
        </w:rPr>
        <w:t>в целях обеспечения сбалансированности бюджета Гаринского городского округа</w:t>
      </w:r>
      <w:r w:rsidR="00BA23DA" w:rsidRPr="00922C70">
        <w:rPr>
          <w:rFonts w:ascii="Times New Roman" w:hAnsi="Times New Roman"/>
          <w:b w:val="0"/>
          <w:kern w:val="32"/>
          <w:sz w:val="28"/>
          <w:szCs w:val="28"/>
        </w:rPr>
        <w:t>:</w:t>
      </w:r>
    </w:p>
    <w:p w:rsidR="008B4645" w:rsidRPr="00922C70" w:rsidRDefault="008B4645" w:rsidP="00BA23DA">
      <w:pPr>
        <w:suppressAutoHyphens w:val="0"/>
        <w:autoSpaceDN/>
        <w:jc w:val="both"/>
        <w:textAlignment w:val="auto"/>
        <w:rPr>
          <w:sz w:val="28"/>
          <w:szCs w:val="28"/>
        </w:rPr>
      </w:pPr>
      <w:r w:rsidRPr="00922C70">
        <w:t xml:space="preserve">    </w:t>
      </w:r>
      <w:r w:rsidR="00BA23DA" w:rsidRPr="00922C70">
        <w:t xml:space="preserve">  </w:t>
      </w:r>
      <w:r w:rsidRPr="00922C70">
        <w:rPr>
          <w:sz w:val="28"/>
          <w:szCs w:val="28"/>
        </w:rPr>
        <w:t xml:space="preserve"> 1. Утвердить План мероприятий («дорожную карту») по повышению доходного потенциала Гар</w:t>
      </w:r>
      <w:r w:rsidR="002707BD" w:rsidRPr="00922C70">
        <w:rPr>
          <w:sz w:val="28"/>
          <w:szCs w:val="28"/>
        </w:rPr>
        <w:t>инского городского округа на 2022</w:t>
      </w:r>
      <w:r w:rsidRPr="00922C70">
        <w:rPr>
          <w:sz w:val="28"/>
          <w:szCs w:val="28"/>
        </w:rPr>
        <w:t>–202</w:t>
      </w:r>
      <w:r w:rsidR="002707BD" w:rsidRPr="00922C70">
        <w:rPr>
          <w:sz w:val="28"/>
          <w:szCs w:val="28"/>
        </w:rPr>
        <w:t>4</w:t>
      </w:r>
      <w:r w:rsidRPr="00922C70">
        <w:rPr>
          <w:sz w:val="28"/>
          <w:szCs w:val="28"/>
        </w:rPr>
        <w:t xml:space="preserve"> годы (далее – План) (прилагается).    </w:t>
      </w:r>
    </w:p>
    <w:p w:rsidR="008B4645" w:rsidRPr="00922C70" w:rsidRDefault="008B4645" w:rsidP="00BA23DA">
      <w:p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 xml:space="preserve">   </w:t>
      </w:r>
      <w:r w:rsidR="00F12AA2" w:rsidRPr="00922C70">
        <w:rPr>
          <w:sz w:val="28"/>
          <w:szCs w:val="28"/>
        </w:rPr>
        <w:t xml:space="preserve"> </w:t>
      </w:r>
      <w:r w:rsidRPr="00922C70">
        <w:rPr>
          <w:sz w:val="28"/>
          <w:szCs w:val="28"/>
        </w:rPr>
        <w:t xml:space="preserve">  2.   </w:t>
      </w:r>
      <w:r w:rsidR="005B71DC" w:rsidRPr="00922C70">
        <w:rPr>
          <w:sz w:val="28"/>
          <w:szCs w:val="28"/>
        </w:rPr>
        <w:t>Ответственным и</w:t>
      </w:r>
      <w:r w:rsidRPr="00922C70">
        <w:rPr>
          <w:sz w:val="28"/>
          <w:szCs w:val="28"/>
        </w:rPr>
        <w:t>сполнител</w:t>
      </w:r>
      <w:r w:rsidR="002707BD" w:rsidRPr="00922C70">
        <w:rPr>
          <w:sz w:val="28"/>
          <w:szCs w:val="28"/>
        </w:rPr>
        <w:t>я</w:t>
      </w:r>
      <w:r w:rsidRPr="00922C70">
        <w:rPr>
          <w:sz w:val="28"/>
          <w:szCs w:val="28"/>
        </w:rPr>
        <w:t xml:space="preserve">м </w:t>
      </w:r>
      <w:r w:rsidR="005B71DC" w:rsidRPr="00922C70">
        <w:rPr>
          <w:sz w:val="28"/>
          <w:szCs w:val="28"/>
        </w:rPr>
        <w:t>обеспечить</w:t>
      </w:r>
      <w:r w:rsidRPr="00922C70">
        <w:rPr>
          <w:sz w:val="28"/>
          <w:szCs w:val="28"/>
        </w:rPr>
        <w:t>:</w:t>
      </w:r>
    </w:p>
    <w:p w:rsidR="008B4645" w:rsidRPr="00922C70" w:rsidRDefault="008B4645" w:rsidP="00BA23DA">
      <w:p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 xml:space="preserve">    </w:t>
      </w:r>
      <w:r w:rsidR="005B71DC" w:rsidRPr="00922C70">
        <w:rPr>
          <w:sz w:val="28"/>
          <w:szCs w:val="28"/>
        </w:rPr>
        <w:t xml:space="preserve"> </w:t>
      </w:r>
      <w:r w:rsidR="002B6C48" w:rsidRPr="00922C70">
        <w:rPr>
          <w:sz w:val="28"/>
          <w:szCs w:val="28"/>
        </w:rPr>
        <w:t xml:space="preserve"> </w:t>
      </w:r>
      <w:r w:rsidR="00F12AA2" w:rsidRPr="00922C70">
        <w:rPr>
          <w:sz w:val="28"/>
          <w:szCs w:val="28"/>
        </w:rPr>
        <w:t>2.</w:t>
      </w:r>
      <w:r w:rsidR="002B6C48" w:rsidRPr="00922C70">
        <w:rPr>
          <w:sz w:val="28"/>
          <w:szCs w:val="28"/>
        </w:rPr>
        <w:t>1</w:t>
      </w:r>
      <w:r w:rsidR="00F12AA2" w:rsidRPr="00922C70">
        <w:rPr>
          <w:sz w:val="28"/>
          <w:szCs w:val="28"/>
        </w:rPr>
        <w:t>.</w:t>
      </w:r>
      <w:r w:rsidR="002B6C48" w:rsidRPr="00922C70">
        <w:rPr>
          <w:sz w:val="28"/>
          <w:szCs w:val="28"/>
        </w:rPr>
        <w:t xml:space="preserve"> </w:t>
      </w:r>
      <w:r w:rsidRPr="00922C70">
        <w:rPr>
          <w:sz w:val="28"/>
          <w:szCs w:val="28"/>
        </w:rPr>
        <w:t>своевременное и в полном объеме исполнение мероприятий Плана;</w:t>
      </w:r>
    </w:p>
    <w:p w:rsidR="008B4645" w:rsidRPr="00922C70" w:rsidRDefault="008B4645" w:rsidP="00BA23DA">
      <w:p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 xml:space="preserve">      2</w:t>
      </w:r>
      <w:r w:rsidR="00F12AA2" w:rsidRPr="00922C70">
        <w:rPr>
          <w:sz w:val="28"/>
          <w:szCs w:val="28"/>
        </w:rPr>
        <w:t>.2.</w:t>
      </w:r>
      <w:r w:rsidRPr="00922C70">
        <w:rPr>
          <w:sz w:val="28"/>
          <w:szCs w:val="28"/>
        </w:rPr>
        <w:t xml:space="preserve"> ежеквартально, не позднее 15 числа месяца, следующего за отчетным кварталом, представлять информацию о выполнении мероприятий, предусмотренных Планом, в Финансовое управление администрации Гаринского городского округа.</w:t>
      </w:r>
    </w:p>
    <w:p w:rsidR="00A36869" w:rsidRPr="00922C70" w:rsidRDefault="00F12AA2" w:rsidP="00BA23DA">
      <w:p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 xml:space="preserve">      2.3. Финансовому управлению </w:t>
      </w:r>
      <w:r w:rsidR="00BA23DA" w:rsidRPr="00922C70">
        <w:rPr>
          <w:sz w:val="28"/>
          <w:szCs w:val="28"/>
        </w:rPr>
        <w:t xml:space="preserve">администрации Гаринского городского округа </w:t>
      </w:r>
      <w:r w:rsidRPr="00922C70">
        <w:rPr>
          <w:sz w:val="28"/>
          <w:szCs w:val="28"/>
        </w:rPr>
        <w:t>ежеквартально, не позднее 20 числа месяца, следующего за отчетным кварталом, представлять</w:t>
      </w:r>
      <w:r w:rsidR="00A36869" w:rsidRPr="00922C70">
        <w:rPr>
          <w:sz w:val="28"/>
          <w:szCs w:val="28"/>
        </w:rPr>
        <w:t xml:space="preserve"> </w:t>
      </w:r>
      <w:r w:rsidRPr="00922C70">
        <w:rPr>
          <w:sz w:val="28"/>
          <w:szCs w:val="28"/>
        </w:rPr>
        <w:t xml:space="preserve">информацию о выполнении </w:t>
      </w:r>
      <w:r w:rsidR="00A36869" w:rsidRPr="00922C70">
        <w:rPr>
          <w:sz w:val="28"/>
          <w:szCs w:val="28"/>
        </w:rPr>
        <w:t>мероприятий, предусмотренных Планом, в Министерство финансов Свердловской области.</w:t>
      </w:r>
      <w:r w:rsidR="008B4645" w:rsidRPr="00922C70">
        <w:rPr>
          <w:sz w:val="28"/>
          <w:szCs w:val="28"/>
        </w:rPr>
        <w:t xml:space="preserve"> </w:t>
      </w:r>
    </w:p>
    <w:p w:rsidR="008B4645" w:rsidRPr="00922C70" w:rsidRDefault="00A36869" w:rsidP="00BA23DA">
      <w:pPr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 xml:space="preserve">     </w:t>
      </w:r>
      <w:r w:rsidR="008B4645" w:rsidRPr="00922C70">
        <w:rPr>
          <w:sz w:val="28"/>
          <w:szCs w:val="28"/>
        </w:rPr>
        <w:t xml:space="preserve"> 3. Признать утратившим силу распоряжение Администрации Гаринского городского </w:t>
      </w:r>
      <w:r w:rsidR="00BD57B5" w:rsidRPr="00922C70">
        <w:rPr>
          <w:sz w:val="28"/>
          <w:szCs w:val="28"/>
        </w:rPr>
        <w:t>округа от 25.03.2019г. № 62</w:t>
      </w:r>
      <w:r w:rsidR="008B4645" w:rsidRPr="00922C70">
        <w:rPr>
          <w:sz w:val="28"/>
          <w:szCs w:val="28"/>
        </w:rPr>
        <w:t xml:space="preserve"> «Об утверждении Плана мероприятий («дорожной карты») по повышению доходного потенциала Гаринского городского округа на 201</w:t>
      </w:r>
      <w:r w:rsidR="00BD57B5" w:rsidRPr="00922C70">
        <w:rPr>
          <w:sz w:val="28"/>
          <w:szCs w:val="28"/>
        </w:rPr>
        <w:t>9</w:t>
      </w:r>
      <w:r w:rsidRPr="00922C70">
        <w:rPr>
          <w:sz w:val="28"/>
          <w:szCs w:val="28"/>
        </w:rPr>
        <w:t xml:space="preserve"> - </w:t>
      </w:r>
      <w:r w:rsidR="00BD57B5" w:rsidRPr="00922C70">
        <w:rPr>
          <w:sz w:val="28"/>
          <w:szCs w:val="28"/>
        </w:rPr>
        <w:t>2021 годы».</w:t>
      </w:r>
    </w:p>
    <w:p w:rsidR="008B4645" w:rsidRPr="00922C70" w:rsidRDefault="008B4645" w:rsidP="00BA23DA">
      <w:pPr>
        <w:suppressAutoHyphens w:val="0"/>
        <w:autoSpaceDN/>
        <w:jc w:val="both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 xml:space="preserve">      4. Контроль за исполнением настоящего распоряжения возложить на заместителя главы администрации Гаринского городского округа - начальника Финансового управления администрации Гаринского городского округа             С.А. Мерзлякову.</w:t>
      </w:r>
    </w:p>
    <w:p w:rsidR="006F3E19" w:rsidRPr="00922C70" w:rsidRDefault="006F3E19" w:rsidP="008B4645">
      <w:pPr>
        <w:widowControl w:val="0"/>
        <w:suppressAutoHyphens w:val="0"/>
        <w:autoSpaceDE w:val="0"/>
        <w:adjustRightInd w:val="0"/>
        <w:textAlignment w:val="auto"/>
        <w:rPr>
          <w:sz w:val="28"/>
          <w:szCs w:val="28"/>
        </w:rPr>
      </w:pPr>
    </w:p>
    <w:p w:rsidR="006F3E19" w:rsidRPr="00922C70" w:rsidRDefault="006F3E19" w:rsidP="008B4645">
      <w:pPr>
        <w:widowControl w:val="0"/>
        <w:suppressAutoHyphens w:val="0"/>
        <w:autoSpaceDE w:val="0"/>
        <w:adjustRightInd w:val="0"/>
        <w:textAlignment w:val="auto"/>
        <w:rPr>
          <w:sz w:val="28"/>
          <w:szCs w:val="28"/>
        </w:rPr>
      </w:pPr>
    </w:p>
    <w:p w:rsidR="008B4645" w:rsidRPr="00922C70" w:rsidRDefault="008B4645" w:rsidP="008B4645">
      <w:pPr>
        <w:widowControl w:val="0"/>
        <w:suppressAutoHyphens w:val="0"/>
        <w:autoSpaceDE w:val="0"/>
        <w:adjustRightInd w:val="0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 xml:space="preserve">Глава </w:t>
      </w:r>
    </w:p>
    <w:p w:rsidR="008B4645" w:rsidRPr="00922C70" w:rsidRDefault="008B4645" w:rsidP="008B4645">
      <w:pPr>
        <w:widowControl w:val="0"/>
        <w:suppressAutoHyphens w:val="0"/>
        <w:autoSpaceDE w:val="0"/>
        <w:adjustRightInd w:val="0"/>
        <w:textAlignment w:val="auto"/>
        <w:rPr>
          <w:sz w:val="28"/>
          <w:szCs w:val="28"/>
        </w:rPr>
      </w:pPr>
      <w:r w:rsidRPr="00922C70">
        <w:rPr>
          <w:sz w:val="28"/>
          <w:szCs w:val="28"/>
        </w:rPr>
        <w:t>Гаринского округа                                                                    С.Е. Величко</w:t>
      </w:r>
    </w:p>
    <w:p w:rsidR="00886F1E" w:rsidRPr="00922C70" w:rsidRDefault="00886F1E">
      <w:pPr>
        <w:pStyle w:val="10"/>
        <w:tabs>
          <w:tab w:val="right" w:pos="9922"/>
        </w:tabs>
        <w:ind w:firstLine="0"/>
        <w:sectPr w:rsidR="00886F1E" w:rsidRPr="00922C70" w:rsidSect="006F3E19">
          <w:headerReference w:type="default" r:id="rId8"/>
          <w:pgSz w:w="11907" w:h="16840"/>
          <w:pgMar w:top="284" w:right="567" w:bottom="1134" w:left="1418" w:header="567" w:footer="567" w:gutter="0"/>
          <w:cols w:space="720"/>
          <w:titlePg/>
        </w:sectPr>
      </w:pPr>
    </w:p>
    <w:p w:rsidR="00886F1E" w:rsidRPr="00922C70" w:rsidRDefault="00460956">
      <w:pPr>
        <w:tabs>
          <w:tab w:val="left" w:pos="993"/>
        </w:tabs>
        <w:autoSpaceDE w:val="0"/>
        <w:ind w:left="10065"/>
        <w:rPr>
          <w:sz w:val="28"/>
          <w:szCs w:val="28"/>
        </w:rPr>
      </w:pPr>
      <w:r w:rsidRPr="00922C70">
        <w:rPr>
          <w:sz w:val="28"/>
          <w:szCs w:val="28"/>
        </w:rPr>
        <w:lastRenderedPageBreak/>
        <w:t xml:space="preserve">УТВЕРЖДЕН </w:t>
      </w:r>
    </w:p>
    <w:p w:rsidR="00886F1E" w:rsidRPr="00922C70" w:rsidRDefault="00460956">
      <w:pPr>
        <w:tabs>
          <w:tab w:val="left" w:pos="993"/>
        </w:tabs>
        <w:autoSpaceDE w:val="0"/>
        <w:ind w:left="10065"/>
        <w:rPr>
          <w:sz w:val="28"/>
          <w:szCs w:val="28"/>
        </w:rPr>
      </w:pPr>
      <w:r w:rsidRPr="00922C70">
        <w:rPr>
          <w:sz w:val="28"/>
          <w:szCs w:val="28"/>
        </w:rPr>
        <w:t xml:space="preserve">распоряжением </w:t>
      </w:r>
      <w:r w:rsidR="00112B14" w:rsidRPr="00922C70">
        <w:rPr>
          <w:sz w:val="28"/>
          <w:szCs w:val="28"/>
        </w:rPr>
        <w:t>Администрации</w:t>
      </w:r>
      <w:r w:rsidRPr="00922C70">
        <w:rPr>
          <w:sz w:val="28"/>
          <w:szCs w:val="28"/>
        </w:rPr>
        <w:t xml:space="preserve"> </w:t>
      </w:r>
      <w:r w:rsidR="00112B14" w:rsidRPr="00922C70">
        <w:rPr>
          <w:sz w:val="28"/>
          <w:szCs w:val="28"/>
        </w:rPr>
        <w:t>Гаринского городского округа</w:t>
      </w:r>
    </w:p>
    <w:p w:rsidR="00886F1E" w:rsidRPr="00922C70" w:rsidRDefault="00460956">
      <w:pPr>
        <w:tabs>
          <w:tab w:val="left" w:pos="993"/>
        </w:tabs>
        <w:autoSpaceDE w:val="0"/>
        <w:ind w:left="10065"/>
        <w:rPr>
          <w:sz w:val="28"/>
          <w:szCs w:val="20"/>
        </w:rPr>
      </w:pPr>
      <w:r w:rsidRPr="00922C70">
        <w:rPr>
          <w:sz w:val="28"/>
          <w:szCs w:val="20"/>
        </w:rPr>
        <w:t xml:space="preserve">от </w:t>
      </w:r>
      <w:r w:rsidR="00D364F4">
        <w:rPr>
          <w:sz w:val="28"/>
          <w:szCs w:val="20"/>
        </w:rPr>
        <w:t>12.05.2022</w:t>
      </w:r>
      <w:r w:rsidRPr="00922C70">
        <w:rPr>
          <w:sz w:val="28"/>
          <w:szCs w:val="20"/>
        </w:rPr>
        <w:t xml:space="preserve"> № </w:t>
      </w:r>
      <w:r w:rsidR="00D364F4">
        <w:rPr>
          <w:sz w:val="28"/>
          <w:szCs w:val="20"/>
        </w:rPr>
        <w:t>62</w:t>
      </w:r>
    </w:p>
    <w:p w:rsidR="00886F1E" w:rsidRPr="00922C70" w:rsidRDefault="00460956" w:rsidP="00112B14">
      <w:pPr>
        <w:tabs>
          <w:tab w:val="left" w:pos="993"/>
        </w:tabs>
        <w:autoSpaceDE w:val="0"/>
        <w:ind w:left="10065"/>
      </w:pPr>
      <w:r w:rsidRPr="00922C70">
        <w:rPr>
          <w:sz w:val="28"/>
          <w:szCs w:val="28"/>
        </w:rPr>
        <w:t>«</w:t>
      </w:r>
      <w:r w:rsidRPr="00922C70">
        <w:rPr>
          <w:bCs/>
          <w:iCs/>
          <w:sz w:val="28"/>
          <w:szCs w:val="28"/>
        </w:rPr>
        <w:t xml:space="preserve">Об утверждении Плана мероприятий («дорожной карты») по повышению доходного потенциала </w:t>
      </w:r>
      <w:r w:rsidR="00112B14" w:rsidRPr="00922C70">
        <w:rPr>
          <w:bCs/>
          <w:iCs/>
          <w:sz w:val="28"/>
          <w:szCs w:val="28"/>
        </w:rPr>
        <w:t>Гаринского городского округа</w:t>
      </w:r>
      <w:r w:rsidRPr="00922C70">
        <w:rPr>
          <w:bCs/>
          <w:iCs/>
          <w:sz w:val="28"/>
          <w:szCs w:val="28"/>
        </w:rPr>
        <w:t xml:space="preserve"> на 2022–2024 годы </w:t>
      </w:r>
    </w:p>
    <w:p w:rsidR="00886F1E" w:rsidRPr="00922C70" w:rsidRDefault="00886F1E">
      <w:pPr>
        <w:tabs>
          <w:tab w:val="left" w:pos="993"/>
        </w:tabs>
        <w:autoSpaceDE w:val="0"/>
        <w:jc w:val="center"/>
        <w:rPr>
          <w:bCs/>
          <w:iCs/>
          <w:sz w:val="28"/>
          <w:szCs w:val="28"/>
        </w:rPr>
      </w:pPr>
    </w:p>
    <w:p w:rsidR="00886F1E" w:rsidRPr="00922C70" w:rsidRDefault="00886F1E">
      <w:pPr>
        <w:tabs>
          <w:tab w:val="left" w:pos="993"/>
        </w:tabs>
        <w:autoSpaceDE w:val="0"/>
        <w:jc w:val="center"/>
        <w:rPr>
          <w:bCs/>
          <w:iCs/>
          <w:sz w:val="28"/>
          <w:szCs w:val="28"/>
        </w:rPr>
      </w:pPr>
    </w:p>
    <w:p w:rsidR="00886F1E" w:rsidRPr="00922C70" w:rsidRDefault="00460956">
      <w:pPr>
        <w:jc w:val="center"/>
        <w:rPr>
          <w:b/>
          <w:sz w:val="28"/>
          <w:szCs w:val="28"/>
        </w:rPr>
      </w:pPr>
      <w:r w:rsidRPr="00922C70">
        <w:rPr>
          <w:b/>
          <w:sz w:val="28"/>
          <w:szCs w:val="28"/>
        </w:rPr>
        <w:t xml:space="preserve">ПЛАН МЕРОПРИЯТИЙ («ДОРОЖНАЯ КАРТА») </w:t>
      </w:r>
    </w:p>
    <w:p w:rsidR="00886F1E" w:rsidRPr="00922C70" w:rsidRDefault="00460956">
      <w:pPr>
        <w:jc w:val="center"/>
        <w:rPr>
          <w:b/>
          <w:sz w:val="28"/>
          <w:szCs w:val="28"/>
        </w:rPr>
      </w:pPr>
      <w:r w:rsidRPr="00922C70">
        <w:rPr>
          <w:b/>
          <w:sz w:val="28"/>
          <w:szCs w:val="28"/>
        </w:rPr>
        <w:t xml:space="preserve">по повышению доходного потенциала </w:t>
      </w:r>
      <w:r w:rsidR="00F47B6C" w:rsidRPr="00922C70">
        <w:rPr>
          <w:b/>
          <w:bCs/>
          <w:iCs/>
          <w:sz w:val="28"/>
          <w:szCs w:val="28"/>
        </w:rPr>
        <w:t xml:space="preserve">Гаринского городского округа </w:t>
      </w:r>
      <w:r w:rsidRPr="00922C70">
        <w:rPr>
          <w:b/>
          <w:sz w:val="28"/>
          <w:szCs w:val="28"/>
        </w:rPr>
        <w:t xml:space="preserve"> </w:t>
      </w:r>
    </w:p>
    <w:p w:rsidR="00886F1E" w:rsidRPr="00922C70" w:rsidRDefault="00460956">
      <w:pPr>
        <w:jc w:val="center"/>
        <w:rPr>
          <w:b/>
          <w:sz w:val="28"/>
          <w:szCs w:val="28"/>
        </w:rPr>
      </w:pPr>
      <w:r w:rsidRPr="00922C70">
        <w:rPr>
          <w:b/>
          <w:sz w:val="28"/>
          <w:szCs w:val="28"/>
        </w:rPr>
        <w:t>на 2022–2024 годы</w:t>
      </w:r>
    </w:p>
    <w:p w:rsidR="00886F1E" w:rsidRPr="00922C70" w:rsidRDefault="00886F1E">
      <w:pPr>
        <w:jc w:val="center"/>
        <w:rPr>
          <w:b/>
          <w:sz w:val="28"/>
          <w:szCs w:val="28"/>
        </w:rPr>
      </w:pPr>
    </w:p>
    <w:tbl>
      <w:tblPr>
        <w:tblW w:w="5000" w:type="pct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5953"/>
        <w:gridCol w:w="3119"/>
        <w:gridCol w:w="1846"/>
        <w:gridCol w:w="2945"/>
      </w:tblGrid>
      <w:tr w:rsidR="00886F1E" w:rsidRPr="00922C70">
        <w:trPr>
          <w:trHeight w:val="162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Номер</w:t>
            </w:r>
            <w:r w:rsidRPr="00922C70">
              <w:rPr>
                <w:lang w:val="en-US"/>
              </w:rPr>
              <w:t xml:space="preserve"> </w:t>
            </w:r>
            <w:r w:rsidRPr="00922C70">
              <w:t>строки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Исполнители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Рекомендуемый срок исполнения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Ожидаемый результат</w:t>
            </w:r>
          </w:p>
        </w:tc>
      </w:tr>
    </w:tbl>
    <w:p w:rsidR="00886F1E" w:rsidRPr="00922C70" w:rsidRDefault="00886F1E">
      <w:pPr>
        <w:jc w:val="center"/>
        <w:rPr>
          <w:sz w:val="2"/>
          <w:szCs w:val="2"/>
        </w:rPr>
      </w:pPr>
    </w:p>
    <w:tbl>
      <w:tblPr>
        <w:tblW w:w="5000" w:type="pct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942"/>
        <w:gridCol w:w="3113"/>
        <w:gridCol w:w="1849"/>
        <w:gridCol w:w="2957"/>
      </w:tblGrid>
      <w:tr w:rsidR="00886F1E" w:rsidRPr="00922C70">
        <w:trPr>
          <w:trHeight w:val="59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  <w:rPr>
                <w:bCs/>
              </w:rPr>
            </w:pPr>
            <w:r w:rsidRPr="00922C70">
              <w:rPr>
                <w:bCs/>
              </w:rPr>
              <w:t>1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2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</w:pPr>
            <w:r w:rsidRPr="00922C70">
              <w:t>5</w:t>
            </w:r>
          </w:p>
        </w:tc>
      </w:tr>
      <w:tr w:rsidR="009906D2" w:rsidRPr="00922C70" w:rsidTr="004B6C7D">
        <w:trPr>
          <w:trHeight w:val="59"/>
        </w:trPr>
        <w:tc>
          <w:tcPr>
            <w:tcW w:w="14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6D2" w:rsidRPr="00922C70" w:rsidRDefault="009906D2" w:rsidP="00005310">
            <w:pPr>
              <w:jc w:val="center"/>
              <w:rPr>
                <w:b/>
              </w:rPr>
            </w:pPr>
            <w:r w:rsidRPr="00922C70">
              <w:rPr>
                <w:b/>
              </w:rPr>
              <w:t>Раздел 1. Мероприятия, направленные на повышение эффективности администрирования налоговых и неналоговых доходов, зачисляемых в областной и местный бюджет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7126B">
            <w:pPr>
              <w:autoSpaceDE w:val="0"/>
              <w:jc w:val="both"/>
            </w:pPr>
            <w:r w:rsidRPr="00922C70">
              <w:rPr>
                <w:bCs/>
              </w:rPr>
              <w:t xml:space="preserve">Организация работы и участие в деятельности межведомственных комиссий в соответствии с постановлением Правительства Свердловской области от 22.08.2012 № 899-ПП по выявлению резервов поступлений в консолидированный бюджет Свердловской области налога на доходы физических лиц путем заслушивания руководителей организаций по вопросам доведения заработной платы до среднего уровня по 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</w:t>
            </w:r>
            <w:r w:rsidRPr="00922C70">
              <w:rPr>
                <w:bCs/>
              </w:rPr>
              <w:lastRenderedPageBreak/>
              <w:t>(в том числе участие в работе комиссий по легализации «теневой» заработной платы в целях выявления и пресечения «конвертных» схе</w:t>
            </w:r>
            <w:r w:rsidR="0017126B" w:rsidRPr="00922C70">
              <w:rPr>
                <w:bCs/>
              </w:rPr>
              <w:t>м уклонения от налогообложения)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D1F" w:rsidRPr="00922C70" w:rsidRDefault="00642D1F" w:rsidP="00642D1F">
            <w:pPr>
              <w:spacing w:line="228" w:lineRule="auto"/>
              <w:jc w:val="center"/>
            </w:pPr>
            <w:r w:rsidRPr="00922C70">
              <w:lastRenderedPageBreak/>
              <w:t>Администрация</w:t>
            </w:r>
          </w:p>
          <w:p w:rsidR="00886F1E" w:rsidRPr="00922C70" w:rsidRDefault="00642D1F" w:rsidP="00642D1F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E42481">
            <w:pPr>
              <w:jc w:val="center"/>
              <w:rPr>
                <w:b/>
                <w:bCs/>
              </w:rPr>
            </w:pPr>
            <w:r w:rsidRPr="00922C70">
              <w:rPr>
                <w:b/>
                <w:bCs/>
              </w:rPr>
              <w:t>е</w:t>
            </w:r>
            <w:r w:rsidR="00460956" w:rsidRPr="00922C70">
              <w:rPr>
                <w:b/>
                <w:bCs/>
              </w:rPr>
              <w:t>жеквартально</w:t>
            </w:r>
          </w:p>
          <w:p w:rsidR="00163101" w:rsidRPr="00922C70" w:rsidRDefault="00163101">
            <w:pPr>
              <w:jc w:val="center"/>
              <w:rPr>
                <w:bCs/>
                <w:sz w:val="16"/>
                <w:szCs w:val="16"/>
              </w:rPr>
            </w:pPr>
          </w:p>
          <w:p w:rsidR="00E42481" w:rsidRPr="00922C70" w:rsidRDefault="00163101">
            <w:pPr>
              <w:jc w:val="center"/>
              <w:rPr>
                <w:bCs/>
              </w:rPr>
            </w:pPr>
            <w:r w:rsidRPr="00922C70">
              <w:rPr>
                <w:bCs/>
              </w:rPr>
              <w:t xml:space="preserve">по </w:t>
            </w:r>
            <w:r w:rsidR="00E42481" w:rsidRPr="00922C70">
              <w:rPr>
                <w:bCs/>
              </w:rPr>
              <w:t xml:space="preserve">форме </w:t>
            </w:r>
          </w:p>
          <w:p w:rsidR="00163101" w:rsidRPr="00922C70" w:rsidRDefault="00E42481">
            <w:pPr>
              <w:jc w:val="center"/>
              <w:rPr>
                <w:bCs/>
                <w:sz w:val="16"/>
                <w:szCs w:val="16"/>
              </w:rPr>
            </w:pPr>
            <w:r w:rsidRPr="00922C70">
              <w:rPr>
                <w:bCs/>
              </w:rPr>
              <w:t>согласно приложению, к настоящему плану мероприятий</w:t>
            </w:r>
          </w:p>
          <w:p w:rsidR="00E42481" w:rsidRPr="00922C70" w:rsidRDefault="00E42481">
            <w:pPr>
              <w:jc w:val="center"/>
              <w:rPr>
                <w:bCs/>
              </w:rPr>
            </w:pPr>
            <w:r w:rsidRPr="00922C70">
              <w:rPr>
                <w:b/>
                <w:bCs/>
              </w:rPr>
              <w:t>таблица 2 раздел «А»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E9325E">
            <w:pPr>
              <w:jc w:val="both"/>
            </w:pPr>
            <w:r w:rsidRPr="00922C70">
              <w:rPr>
                <w:bCs/>
              </w:rPr>
              <w:t xml:space="preserve">обеспечение исполнения прогнозируемых сумм поступлений доходов по налогу на доходы физических лиц 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spacing w:line="228" w:lineRule="auto"/>
              <w:jc w:val="both"/>
            </w:pPr>
            <w:r w:rsidRPr="00922C70">
              <w:t>Проведение мероприятий по вовлечению в</w:t>
            </w:r>
            <w:r w:rsidRPr="00922C70">
              <w:rPr>
                <w:lang w:val="en-US"/>
              </w:rPr>
              <w:t> </w:t>
            </w:r>
            <w:r w:rsidRPr="00922C70">
              <w:t>налогооблагаемый оборот доходов от сдачи физическими лицами в аренду недвижимого имущества, в том числе:</w:t>
            </w:r>
          </w:p>
          <w:p w:rsidR="00886F1E" w:rsidRPr="00922C70" w:rsidRDefault="00460956" w:rsidP="00112B14">
            <w:pPr>
              <w:spacing w:line="228" w:lineRule="auto"/>
              <w:jc w:val="both"/>
            </w:pPr>
            <w:r w:rsidRPr="00922C70">
              <w:t>1) проведение работы с организациями, осуществляющими управление многоквартирными домами (управляющими компаниями и</w:t>
            </w:r>
            <w:r w:rsidRPr="00922C70">
              <w:rPr>
                <w:lang w:val="en-US"/>
              </w:rPr>
              <w:t> </w:t>
            </w:r>
            <w:r w:rsidRPr="00922C70">
              <w:t>товариществами собственников жилья), о</w:t>
            </w:r>
            <w:r w:rsidRPr="00922C70">
              <w:rPr>
                <w:lang w:val="en-US"/>
              </w:rPr>
              <w:t> </w:t>
            </w:r>
            <w:r w:rsidRPr="00922C70">
              <w:t>необходимости направления перечня адресов помещений, в отношении которых у них имеются сведения о сдаче в аренду данного имущества;</w:t>
            </w:r>
          </w:p>
          <w:p w:rsidR="00886F1E" w:rsidRPr="00922C70" w:rsidRDefault="00460956" w:rsidP="004108C6">
            <w:pPr>
              <w:spacing w:line="228" w:lineRule="auto"/>
              <w:jc w:val="both"/>
            </w:pPr>
            <w:r w:rsidRPr="00922C70">
              <w:t>2) организация горячей линии (телефона доверия) для сообщения о фактах сдачи физическими лицами жилых помещений в аренду и направление данной информации в территориальный налоговый орган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0ED3" w:rsidRPr="00922C70" w:rsidRDefault="00320ED3" w:rsidP="00320ED3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320ED3" w:rsidP="00320ED3">
            <w:pPr>
              <w:spacing w:line="228" w:lineRule="auto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191658">
            <w:pPr>
              <w:spacing w:line="228" w:lineRule="auto"/>
              <w:jc w:val="center"/>
              <w:rPr>
                <w:b/>
              </w:rPr>
            </w:pPr>
            <w:r w:rsidRPr="00922C70">
              <w:rPr>
                <w:b/>
              </w:rPr>
              <w:t>е</w:t>
            </w:r>
            <w:r w:rsidR="00460956" w:rsidRPr="00922C70">
              <w:rPr>
                <w:b/>
              </w:rPr>
              <w:t>жеквартально</w:t>
            </w:r>
          </w:p>
          <w:p w:rsidR="001C14BE" w:rsidRPr="00922C70" w:rsidRDefault="001C14BE">
            <w:pPr>
              <w:spacing w:line="228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163101" w:rsidRPr="00922C70" w:rsidRDefault="001C14BE" w:rsidP="001C14BE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922C70">
              <w:t>по</w:t>
            </w:r>
            <w:r w:rsidRPr="00922C70">
              <w:rPr>
                <w:lang w:val="en-US"/>
              </w:rPr>
              <w:t> </w:t>
            </w:r>
            <w:r w:rsidRPr="00922C70">
              <w:t xml:space="preserve">форме согласно приложению, к настоящему плану мероприятий </w:t>
            </w:r>
          </w:p>
          <w:p w:rsidR="001C14BE" w:rsidRPr="00922C70" w:rsidRDefault="001C14BE" w:rsidP="001C14BE">
            <w:pPr>
              <w:spacing w:line="228" w:lineRule="auto"/>
              <w:jc w:val="center"/>
            </w:pPr>
            <w:r w:rsidRPr="00922C70">
              <w:rPr>
                <w:b/>
              </w:rPr>
              <w:t>таблица 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91658">
            <w:pPr>
              <w:spacing w:line="228" w:lineRule="auto"/>
              <w:jc w:val="both"/>
            </w:pPr>
            <w:r w:rsidRPr="00922C70">
              <w:t>обеспечение дополнительных поступлений по налогу на доходы физических лиц за счет вовлечения доходов от сдачи в наем или аренду физическими лицами собственных жилых помещений в налогооблагаемый оборот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831FF3">
            <w:pPr>
              <w:autoSpaceDE w:val="0"/>
              <w:jc w:val="both"/>
            </w:pPr>
            <w:r w:rsidRPr="00922C70">
              <w:t xml:space="preserve">Анализ информации о задолженности предприятий, имеющих недоимку по налогам и сборам, </w:t>
            </w:r>
            <w:r w:rsidR="00831FF3" w:rsidRPr="00922C70">
              <w:t>зачисляемым в областной и местный</w:t>
            </w:r>
            <w:r w:rsidRPr="00922C70">
              <w:t xml:space="preserve"> бюджет, проведение работы с налогоплательщиками по ее погашению путем заслушивания на соответствующих комиссиях руководителей и собственников организаций, в том числе путем осуществления выездных мероприятий в соответствии с постановлением Правительства Свердловской области от 22.08.2012 №</w:t>
            </w:r>
            <w:r w:rsidRPr="00922C70">
              <w:rPr>
                <w:lang w:val="en-US"/>
              </w:rPr>
              <w:t> </w:t>
            </w:r>
            <w:r w:rsidRPr="00922C70">
              <w:t>899-ПП и соответствующими м</w:t>
            </w:r>
            <w:r w:rsidR="00AA390B" w:rsidRPr="00922C70">
              <w:t>униципальными правовыми актами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145F" w:rsidRPr="00922C70" w:rsidRDefault="00E0145F" w:rsidP="00E0145F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E0145F" w:rsidP="00E0145F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F42FBC">
            <w:pPr>
              <w:jc w:val="center"/>
              <w:rPr>
                <w:b/>
              </w:rPr>
            </w:pPr>
            <w:r w:rsidRPr="00922C70">
              <w:rPr>
                <w:b/>
              </w:rPr>
              <w:t>е</w:t>
            </w:r>
            <w:r w:rsidR="00460956" w:rsidRPr="00922C70">
              <w:rPr>
                <w:b/>
              </w:rPr>
              <w:t>жеквартально</w:t>
            </w:r>
          </w:p>
          <w:p w:rsidR="00F42FBC" w:rsidRPr="00922C70" w:rsidRDefault="00F42FB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034B8" w:rsidRPr="00922C70" w:rsidRDefault="00F42FBC">
            <w:pPr>
              <w:jc w:val="center"/>
              <w:rPr>
                <w:b/>
                <w:sz w:val="16"/>
                <w:szCs w:val="16"/>
              </w:rPr>
            </w:pPr>
            <w:r w:rsidRPr="00922C70">
              <w:rPr>
                <w:bCs/>
              </w:rPr>
              <w:t xml:space="preserve">по форме согласно приложению, к настоящему плану </w:t>
            </w:r>
            <w:r w:rsidRPr="00922C70">
              <w:t>мероприятий</w:t>
            </w:r>
          </w:p>
          <w:p w:rsidR="00F42FBC" w:rsidRPr="00922C70" w:rsidRDefault="00E034B8">
            <w:pPr>
              <w:jc w:val="center"/>
              <w:rPr>
                <w:b/>
              </w:rPr>
            </w:pPr>
            <w:r w:rsidRPr="00922C70">
              <w:rPr>
                <w:b/>
              </w:rPr>
              <w:t>таблица 2 раздел «А»</w:t>
            </w:r>
          </w:p>
          <w:p w:rsidR="00163101" w:rsidRPr="00922C70" w:rsidRDefault="00163101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831FF3">
            <w:pPr>
              <w:jc w:val="both"/>
            </w:pPr>
            <w:r w:rsidRPr="00922C70">
              <w:t>обеспечение поступлений в областной и местн</w:t>
            </w:r>
            <w:r w:rsidR="00831FF3" w:rsidRPr="00922C70">
              <w:t>ый</w:t>
            </w:r>
            <w:r w:rsidRPr="00922C70">
              <w:t xml:space="preserve"> бюджет за счет погашения (урегулирования) задолженности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D4504E">
            <w:pPr>
              <w:autoSpaceDE w:val="0"/>
              <w:jc w:val="both"/>
            </w:pPr>
            <w:r w:rsidRPr="00922C70">
              <w:t>Осуществление контроля за финансовой дисциплиной организаций, финансируемых из</w:t>
            </w:r>
            <w:r w:rsidRPr="00922C70">
              <w:rPr>
                <w:lang w:val="en-US"/>
              </w:rPr>
              <w:t> </w:t>
            </w:r>
            <w:r w:rsidR="00D4504E" w:rsidRPr="00922C70">
              <w:t>областного и местного</w:t>
            </w:r>
            <w:r w:rsidRPr="00922C70">
              <w:t xml:space="preserve"> бюджет</w:t>
            </w:r>
            <w:r w:rsidR="00D4504E" w:rsidRPr="00922C70">
              <w:t>а</w:t>
            </w:r>
            <w:r w:rsidRPr="00922C70">
              <w:t>, в части полноты и</w:t>
            </w:r>
            <w:r w:rsidRPr="00922C70">
              <w:rPr>
                <w:lang w:val="en-US"/>
              </w:rPr>
              <w:t> </w:t>
            </w:r>
            <w:r w:rsidRPr="00922C70">
              <w:t xml:space="preserve">своевременности уплаты налогов и сборов, подлежащих зачислению в консолидированный бюджет Свердловской области, </w:t>
            </w:r>
            <w:r w:rsidRPr="00922C70">
              <w:lastRenderedPageBreak/>
              <w:t xml:space="preserve">посредством организации сверки расчетов с бюджетом подведомственными организациями с периодичностью не реже одного раза в квартал с использованием электронных сервисов Федеральной налоговой службы или иных систем защищенного электронного документооборота с государственными контролирующими органами для юридических лиц, а также принятие мер по ее погашению (урегулированию) 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D4504E" w:rsidP="00D4504E">
            <w:pPr>
              <w:autoSpaceDE w:val="0"/>
              <w:jc w:val="center"/>
            </w:pPr>
            <w:r w:rsidRPr="00922C70">
              <w:lastRenderedPageBreak/>
              <w:t>Главные администраторы доходов бюджета 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7A477B">
            <w:pPr>
              <w:autoSpaceDE w:val="0"/>
              <w:jc w:val="both"/>
            </w:pPr>
            <w:r w:rsidRPr="00922C70">
              <w:t>укрепление финансовой дисциплины организаций, финансируемых из</w:t>
            </w:r>
            <w:r w:rsidRPr="00922C70">
              <w:rPr>
                <w:lang w:val="en-US"/>
              </w:rPr>
              <w:t> </w:t>
            </w:r>
            <w:r w:rsidRPr="00922C70">
              <w:t>областного и</w:t>
            </w:r>
            <w:r w:rsidRPr="00922C70">
              <w:rPr>
                <w:lang w:val="en-US"/>
              </w:rPr>
              <w:t> </w:t>
            </w:r>
            <w:r w:rsidR="007A477B" w:rsidRPr="00922C70">
              <w:t>местного бюджета</w:t>
            </w:r>
            <w:r w:rsidRPr="00922C70">
              <w:t>, а</w:t>
            </w:r>
            <w:r w:rsidRPr="00922C70">
              <w:rPr>
                <w:lang w:val="en-US"/>
              </w:rPr>
              <w:t> </w:t>
            </w:r>
            <w:r w:rsidRPr="00922C70">
              <w:t xml:space="preserve">также </w:t>
            </w:r>
            <w:r w:rsidRPr="00922C70">
              <w:lastRenderedPageBreak/>
              <w:t>обеспечение поступлений в</w:t>
            </w:r>
            <w:r w:rsidRPr="00922C70">
              <w:rPr>
                <w:lang w:val="en-US"/>
              </w:rPr>
              <w:t> </w:t>
            </w:r>
            <w:r w:rsidRPr="00922C70">
              <w:t>консолидированный бюджет Свердловской области за счет погашения задолженности</w:t>
            </w:r>
          </w:p>
        </w:tc>
      </w:tr>
      <w:tr w:rsidR="00886F1E" w:rsidRPr="00922C7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pStyle w:val="af7"/>
              <w:jc w:val="both"/>
              <w:rPr>
                <w:sz w:val="24"/>
                <w:szCs w:val="24"/>
              </w:rPr>
            </w:pPr>
            <w:r w:rsidRPr="00922C70">
              <w:rPr>
                <w:sz w:val="24"/>
                <w:szCs w:val="24"/>
              </w:rPr>
              <w:t>Проведение в полном объеме претензионно-исковой и адресной работы с арендаторами, имеющими задолженность по арендным платежам за пользование имуществом и земельными участками, находящимися в муниципальной собственности</w:t>
            </w:r>
          </w:p>
          <w:p w:rsidR="00886F1E" w:rsidRPr="00922C70" w:rsidRDefault="00886F1E" w:rsidP="00112B14">
            <w:pPr>
              <w:pStyle w:val="af7"/>
              <w:jc w:val="both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065" w:rsidRPr="00922C70" w:rsidRDefault="003A0065" w:rsidP="003A0065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3A0065" w:rsidP="003A0065">
            <w:pPr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ежеквартально</w:t>
            </w:r>
          </w:p>
          <w:p w:rsidR="00163101" w:rsidRPr="00922C70" w:rsidRDefault="00163101">
            <w:pPr>
              <w:jc w:val="center"/>
              <w:rPr>
                <w:sz w:val="16"/>
                <w:szCs w:val="16"/>
              </w:rPr>
            </w:pPr>
          </w:p>
          <w:p w:rsidR="00163101" w:rsidRPr="00922C70" w:rsidRDefault="00240DA3" w:rsidP="00163101">
            <w:pPr>
              <w:jc w:val="center"/>
              <w:rPr>
                <w:sz w:val="16"/>
                <w:szCs w:val="16"/>
              </w:rPr>
            </w:pPr>
            <w:r w:rsidRPr="00922C70">
              <w:t xml:space="preserve">по формам согласно приложению, к настоящему плану мероприятий </w:t>
            </w:r>
          </w:p>
          <w:p w:rsidR="00886F1E" w:rsidRPr="00922C70" w:rsidRDefault="00240DA3" w:rsidP="00163101">
            <w:pPr>
              <w:jc w:val="center"/>
            </w:pPr>
            <w:r w:rsidRPr="00922C70">
              <w:rPr>
                <w:b/>
              </w:rPr>
              <w:t xml:space="preserve">таблицы 11 </w:t>
            </w:r>
            <w:r w:rsidR="00913A77" w:rsidRPr="00922C70">
              <w:rPr>
                <w:b/>
              </w:rPr>
              <w:t>и 11 раздел «А»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240DA3">
            <w:pPr>
              <w:jc w:val="both"/>
            </w:pPr>
            <w:r w:rsidRPr="00922C70">
              <w:t>увеличение неналоговых доходов за счет фактического взыскания сумм задолженности по арендным платежам за использование земельных участков и (или) имущества, находящегося в муниципальной собственности</w:t>
            </w:r>
          </w:p>
        </w:tc>
      </w:tr>
      <w:tr w:rsidR="00886F1E" w:rsidRPr="00922C70">
        <w:trPr>
          <w:cantSplit/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pStyle w:val="af7"/>
              <w:jc w:val="both"/>
              <w:rPr>
                <w:sz w:val="24"/>
                <w:szCs w:val="24"/>
              </w:rPr>
            </w:pPr>
            <w:r w:rsidRPr="00922C70">
              <w:rPr>
                <w:sz w:val="24"/>
                <w:szCs w:val="24"/>
              </w:rPr>
              <w:t>Проведение инвентаризации договоров аренды муниципального имущества, земельных участков, находящихся в муниципальной собственности или собственность на которые не разграничена, на предмет соответствия условий предоставления имущества положениям заключенных договоров аре</w:t>
            </w:r>
            <w:r w:rsidR="00951C5C" w:rsidRPr="00922C70">
              <w:rPr>
                <w:sz w:val="24"/>
                <w:szCs w:val="24"/>
              </w:rPr>
              <w:t>нды</w:t>
            </w:r>
          </w:p>
          <w:p w:rsidR="00886F1E" w:rsidRPr="00922C70" w:rsidRDefault="00886F1E" w:rsidP="00112B14">
            <w:pPr>
              <w:pStyle w:val="af7"/>
              <w:jc w:val="both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658" w:rsidRPr="00922C70" w:rsidRDefault="00D20658" w:rsidP="00D20658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D20658" w:rsidP="00D20658">
            <w:pPr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01" w:rsidRPr="00922C70" w:rsidRDefault="00163101">
            <w:pPr>
              <w:jc w:val="center"/>
            </w:pPr>
            <w:r w:rsidRPr="00922C70">
              <w:rPr>
                <w:b/>
              </w:rPr>
              <w:t>е</w:t>
            </w:r>
            <w:r w:rsidR="00460956" w:rsidRPr="00922C70">
              <w:rPr>
                <w:b/>
              </w:rPr>
              <w:t>жеквартально</w:t>
            </w:r>
          </w:p>
          <w:p w:rsidR="00886F1E" w:rsidRPr="00922C70" w:rsidRDefault="00460956">
            <w:pPr>
              <w:jc w:val="center"/>
            </w:pPr>
            <w:r w:rsidRPr="00922C70">
              <w:t xml:space="preserve"> </w:t>
            </w:r>
          </w:p>
          <w:p w:rsidR="00D20658" w:rsidRPr="00922C70" w:rsidRDefault="00D20658" w:rsidP="00D20658">
            <w:pPr>
              <w:jc w:val="center"/>
              <w:rPr>
                <w:sz w:val="16"/>
                <w:szCs w:val="16"/>
              </w:rPr>
            </w:pPr>
            <w:r w:rsidRPr="00922C70">
              <w:t xml:space="preserve">по форме согласно приложению, к настоящему плану мероприятий </w:t>
            </w:r>
          </w:p>
          <w:p w:rsidR="00886F1E" w:rsidRPr="00922C70" w:rsidRDefault="00D20658" w:rsidP="00D20658">
            <w:pPr>
              <w:jc w:val="center"/>
              <w:rPr>
                <w:color w:val="FF0000"/>
              </w:rPr>
            </w:pPr>
            <w:r w:rsidRPr="00922C70">
              <w:rPr>
                <w:b/>
              </w:rPr>
              <w:t>таблица 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5A51F7">
            <w:pPr>
              <w:jc w:val="both"/>
              <w:rPr>
                <w:spacing w:val="-4"/>
              </w:rPr>
            </w:pPr>
            <w:r w:rsidRPr="00922C70">
              <w:rPr>
                <w:spacing w:val="-4"/>
              </w:rPr>
              <w:t>увеличение неналоговых доходов за счет выявления полностью или частично неиспользуемого имущества, находящегося в муниципальной собственности, и принятия по нему органом местного самоуправления решения о сдаче в аренду или продаже в установленном законодательством порядке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jc w:val="both"/>
              <w:rPr>
                <w:color w:val="000000"/>
              </w:rPr>
            </w:pPr>
            <w:r w:rsidRPr="00922C70">
              <w:rPr>
                <w:color w:val="000000"/>
              </w:rPr>
              <w:t xml:space="preserve">Проведение инвентаризации муниципального имущества, в том числе переданного в хозяйственное </w:t>
            </w:r>
            <w:r w:rsidRPr="00922C70">
              <w:rPr>
                <w:color w:val="000000"/>
              </w:rPr>
              <w:lastRenderedPageBreak/>
              <w:t>ведение муниципальным унитарным предприятиям и оперативное управление бюджетным, автономным, казенным учреждениям, находящегося в безвозмездном пользовании, с целью принятия решения о дальнейшем его использовании</w:t>
            </w:r>
          </w:p>
          <w:p w:rsidR="00886F1E" w:rsidRPr="00922C70" w:rsidRDefault="00886F1E" w:rsidP="00112B14">
            <w:pPr>
              <w:jc w:val="both"/>
              <w:rPr>
                <w:color w:val="000000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976" w:rsidRPr="00922C70" w:rsidRDefault="00165976" w:rsidP="00165976">
            <w:pPr>
              <w:spacing w:line="228" w:lineRule="auto"/>
              <w:jc w:val="center"/>
            </w:pPr>
            <w:r w:rsidRPr="00922C70">
              <w:lastRenderedPageBreak/>
              <w:t>Администрация</w:t>
            </w:r>
          </w:p>
          <w:p w:rsidR="00886F1E" w:rsidRPr="00922C70" w:rsidRDefault="00165976" w:rsidP="00165976">
            <w:pPr>
              <w:jc w:val="center"/>
            </w:pPr>
            <w:r w:rsidRPr="00922C70">
              <w:t xml:space="preserve">Гаринского городского </w:t>
            </w:r>
            <w:r w:rsidRPr="00922C70">
              <w:lastRenderedPageBreak/>
              <w:t>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lastRenderedPageBreak/>
              <w:t>ежеквартально</w:t>
            </w:r>
          </w:p>
          <w:p w:rsidR="00163101" w:rsidRPr="00922C70" w:rsidRDefault="00163101" w:rsidP="009E3D44">
            <w:pPr>
              <w:jc w:val="center"/>
              <w:rPr>
                <w:color w:val="000000"/>
              </w:rPr>
            </w:pPr>
          </w:p>
          <w:p w:rsidR="009E3D44" w:rsidRPr="00922C70" w:rsidRDefault="009E3D44" w:rsidP="009E3D44">
            <w:pPr>
              <w:jc w:val="center"/>
              <w:rPr>
                <w:color w:val="000000"/>
                <w:sz w:val="16"/>
                <w:szCs w:val="16"/>
              </w:rPr>
            </w:pPr>
            <w:r w:rsidRPr="00922C70">
              <w:rPr>
                <w:color w:val="000000"/>
              </w:rPr>
              <w:lastRenderedPageBreak/>
              <w:t xml:space="preserve">по форме согласно приложению, к настоящему плану мероприятий </w:t>
            </w:r>
          </w:p>
          <w:p w:rsidR="00886F1E" w:rsidRPr="00922C70" w:rsidRDefault="009E3D44" w:rsidP="009E3D44">
            <w:pPr>
              <w:jc w:val="center"/>
              <w:rPr>
                <w:color w:val="FF0000"/>
              </w:rPr>
            </w:pPr>
            <w:r w:rsidRPr="00922C70">
              <w:rPr>
                <w:b/>
                <w:color w:val="000000"/>
              </w:rPr>
              <w:t>таблица 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9E3D44">
            <w:pPr>
              <w:jc w:val="both"/>
            </w:pPr>
            <w:r w:rsidRPr="00922C70">
              <w:lastRenderedPageBreak/>
              <w:t xml:space="preserve">увеличение неналоговых доходов за счет выявления </w:t>
            </w:r>
            <w:r w:rsidRPr="00922C70">
              <w:lastRenderedPageBreak/>
              <w:t>полностью или частично неиспользуемого имущества, находящегося в муниципальной собственности, и принятия по нему органом местного самоуправления решения о сдаче в аренду или продаже в установленном законодательством порядке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4EB" w:rsidRPr="00922C70" w:rsidRDefault="00460956" w:rsidP="00EA295F">
            <w:pPr>
              <w:autoSpaceDE w:val="0"/>
              <w:jc w:val="both"/>
            </w:pPr>
            <w:r w:rsidRPr="00922C70">
              <w:t>Мониторинг доходов, поступающих в местны</w:t>
            </w:r>
            <w:r w:rsidR="00EA295F" w:rsidRPr="00922C70">
              <w:t>й</w:t>
            </w:r>
            <w:r w:rsidRPr="00922C70">
              <w:t xml:space="preserve"> бюджет, от приватизации (реализации) объектов государственного (муниципального) имущества, решение о включении в прогнозный план (программу) приватизации которых принято по результатам оценки оптимальности состава и эффективности использования государственного (муниципального) имущества, осуществляемой в соответствии с распоряжением Правительства Российской Федерации от 12.10.2020 </w:t>
            </w:r>
          </w:p>
          <w:p w:rsidR="00886F1E" w:rsidRPr="00922C70" w:rsidRDefault="00460956" w:rsidP="00EA295F">
            <w:pPr>
              <w:autoSpaceDE w:val="0"/>
              <w:jc w:val="both"/>
            </w:pPr>
            <w:r w:rsidRPr="00922C70">
              <w:t>№ 2645-р и (или) муниципальными правовыми актами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01" w:rsidRPr="00922C70" w:rsidRDefault="00163101" w:rsidP="00163101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163101" w:rsidP="00163101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 xml:space="preserve">ежегодно </w:t>
            </w:r>
          </w:p>
          <w:p w:rsidR="00886F1E" w:rsidRPr="00922C70" w:rsidRDefault="00886F1E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9E3D44">
            <w:pPr>
              <w:jc w:val="both"/>
            </w:pPr>
            <w:r w:rsidRPr="00922C70">
              <w:t>увеличение неналоговых доходов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jc w:val="both"/>
              <w:rPr>
                <w:color w:val="000000"/>
              </w:rPr>
            </w:pPr>
            <w:r w:rsidRPr="00922C70">
              <w:rPr>
                <w:color w:val="000000"/>
              </w:rPr>
              <w:t>Проведение комплексных кадастровых работ в соответствии с Федеральным законом от 24 июля 2007 года № 221-ФЗ «О кадастровой деятельности»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976" w:rsidRPr="00922C70" w:rsidRDefault="00165976" w:rsidP="00165976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165976" w:rsidP="00165976">
            <w:pPr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922C70">
              <w:rPr>
                <w:b/>
                <w:color w:val="000000"/>
              </w:rPr>
              <w:t>ежегодно</w:t>
            </w:r>
          </w:p>
          <w:p w:rsidR="00886F1E" w:rsidRPr="00922C70" w:rsidRDefault="00886F1E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65976">
            <w:pPr>
              <w:jc w:val="both"/>
            </w:pPr>
            <w:r w:rsidRPr="00922C70">
              <w:t>вовлечение в налогооблагаемый (хозяйственный) оборот неучтенных объектов недвижимого имущества и обеспечение своевременного поступления имущественных налогов и неналоговых доходов от его реализации или использования</w:t>
            </w:r>
          </w:p>
        </w:tc>
      </w:tr>
      <w:tr w:rsidR="00886F1E" w:rsidRPr="00922C70">
        <w:trPr>
          <w:cantSplit/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2E757C">
            <w:pPr>
              <w:autoSpaceDE w:val="0"/>
              <w:jc w:val="both"/>
            </w:pPr>
            <w:r w:rsidRPr="00922C70">
              <w:t>Организация и проведение мероприятий по</w:t>
            </w:r>
            <w:r w:rsidRPr="00922C70">
              <w:rPr>
                <w:lang w:val="en-US"/>
              </w:rPr>
              <w:t> </w:t>
            </w:r>
            <w:r w:rsidRPr="00922C70">
              <w:t>определению (уточнению) характеристик и</w:t>
            </w:r>
            <w:r w:rsidRPr="00922C70">
              <w:rPr>
                <w:lang w:val="en-US"/>
              </w:rPr>
              <w:t> </w:t>
            </w:r>
            <w:r w:rsidRPr="00922C70">
              <w:t xml:space="preserve">сведений о правообладателях объектов недвижимого имущества по перечням, </w:t>
            </w:r>
            <w:r w:rsidR="00AF4764" w:rsidRPr="00922C70">
              <w:t xml:space="preserve">направленных </w:t>
            </w:r>
            <w:r w:rsidR="00AF4764" w:rsidRPr="00922C70">
              <w:rPr>
                <w:rFonts w:ascii="Liberation Serif" w:hAnsi="Liberation Serif"/>
              </w:rPr>
              <w:t>Управлением Федеральной службы государственной регистрации, кадастра и картографии по Свердловской области</w:t>
            </w:r>
            <w:r w:rsidRPr="00922C70">
              <w:t>, в том числе путем реализации полном</w:t>
            </w:r>
            <w:r w:rsidR="004B6C7D" w:rsidRPr="00922C70">
              <w:t>очий на проведение на территории</w:t>
            </w:r>
            <w:r w:rsidR="002E757C" w:rsidRPr="00922C70">
              <w:t xml:space="preserve"> Гаринского городского округа</w:t>
            </w:r>
            <w:r w:rsidRPr="00922C70">
              <w:t xml:space="preserve"> мероприятий по выявлению правообладателей ранее учтенных объектов недвижимости, с последующим направлением сведений в ЕГРН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4EB" w:rsidRPr="00922C70" w:rsidRDefault="004644EB" w:rsidP="004644EB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4644EB" w:rsidP="004644EB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 xml:space="preserve">ежегодно </w:t>
            </w:r>
          </w:p>
          <w:p w:rsidR="00886F1E" w:rsidRPr="00922C70" w:rsidRDefault="00886F1E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981E98">
            <w:pPr>
              <w:jc w:val="both"/>
            </w:pPr>
            <w:r w:rsidRPr="00922C70">
              <w:t>вовлечение в</w:t>
            </w:r>
            <w:r w:rsidRPr="00922C70">
              <w:rPr>
                <w:lang w:val="en-US"/>
              </w:rPr>
              <w:t> </w:t>
            </w:r>
            <w:r w:rsidRPr="00922C70">
              <w:t>налогооблагаемый (хозяйственный) оборот неучтенных объектов недвижимого имущества и обеспечение своевременного поступления имущественных налогов и неналоговых доходов от</w:t>
            </w:r>
            <w:r w:rsidRPr="00922C70">
              <w:rPr>
                <w:lang w:val="en-US"/>
              </w:rPr>
              <w:t> </w:t>
            </w:r>
            <w:r w:rsidRPr="00922C70">
              <w:t>его реализации или</w:t>
            </w:r>
            <w:r w:rsidRPr="00922C70">
              <w:rPr>
                <w:lang w:val="en-US"/>
              </w:rPr>
              <w:t> </w:t>
            </w:r>
            <w:r w:rsidRPr="00922C70">
              <w:t>использования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autoSpaceDE w:val="0"/>
              <w:jc w:val="both"/>
            </w:pPr>
            <w:r w:rsidRPr="00922C70">
              <w:t>Направление в орган, осуществляющий государственный кадастровый учет и государственную регистрацию прав, документов по объектам недвижимого имущества (содержащихся в них сведений) в 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7C3" w:rsidRPr="00922C70" w:rsidRDefault="003757C3" w:rsidP="003757C3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3757C3" w:rsidP="003757C3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ind w:left="-70"/>
              <w:jc w:val="center"/>
            </w:pPr>
            <w:r w:rsidRPr="00922C70">
              <w:rPr>
                <w:b/>
              </w:rPr>
              <w:t>в сроки,</w:t>
            </w:r>
            <w:r w:rsidRPr="00922C70">
              <w:t xml:space="preserve"> установленные Федеральным законом от 13 июля 2015 года</w:t>
            </w:r>
          </w:p>
          <w:p w:rsidR="00886F1E" w:rsidRPr="00922C70" w:rsidRDefault="00460956" w:rsidP="007F0458">
            <w:pPr>
              <w:ind w:left="-70"/>
              <w:jc w:val="center"/>
            </w:pPr>
            <w:r w:rsidRPr="00922C70">
              <w:t>№ 218-ФЗ «О </w:t>
            </w:r>
            <w:r w:rsidR="005E333E" w:rsidRPr="00922C70">
              <w:t>государственной</w:t>
            </w:r>
            <w:r w:rsidRPr="00922C70">
              <w:t xml:space="preserve"> регистрации недвижимости»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5E333E">
            <w:pPr>
              <w:jc w:val="both"/>
            </w:pPr>
            <w:r w:rsidRPr="00922C70">
              <w:t>вовлечение в налогооблагаемый (хозяйственный) оборот неучтенных объектов недвижимого имущества и обеспечение своевременного поступления имущественных налогов и неналоговых доходов от его реализации или использования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autoSpaceDE w:val="0"/>
              <w:jc w:val="both"/>
            </w:pPr>
            <w:r w:rsidRPr="00922C70">
              <w:t>Координация межведомственного взаимодействия и оказание методологической помощи органам местного самоуправления при реализации полномочий, установленных Федеральным законом от 30 декабря 2020 года № 518-ФЗ «О внесении изменений в отдельные законодательные акты Российской Федерации», по выявлению правообладателей ранее учтенных объектов недвижимости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649E" w:rsidRPr="00922C70" w:rsidRDefault="0047649E" w:rsidP="0047649E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47649E" w:rsidP="0047649E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autoSpaceDE w:val="0"/>
              <w:jc w:val="center"/>
              <w:rPr>
                <w:b/>
              </w:rPr>
            </w:pPr>
            <w:r w:rsidRPr="00922C70">
              <w:rPr>
                <w:b/>
              </w:rPr>
              <w:t>ежегодно,</w:t>
            </w:r>
          </w:p>
          <w:p w:rsidR="00886F1E" w:rsidRPr="00922C70" w:rsidRDefault="0047649E" w:rsidP="0047649E">
            <w:pPr>
              <w:autoSpaceDE w:val="0"/>
              <w:jc w:val="center"/>
            </w:pPr>
            <w:r w:rsidRPr="00922C70">
              <w:rPr>
                <w:b/>
              </w:rPr>
              <w:t>до 15 июля</w:t>
            </w:r>
            <w:r w:rsidRPr="00922C70">
              <w:t xml:space="preserve"> отчетного года и </w:t>
            </w:r>
            <w:r w:rsidRPr="00922C70">
              <w:rPr>
                <w:b/>
              </w:rPr>
              <w:t>до 15</w:t>
            </w:r>
            <w:r w:rsidR="00460956" w:rsidRPr="00922C70">
              <w:rPr>
                <w:b/>
              </w:rPr>
              <w:t xml:space="preserve"> января</w:t>
            </w:r>
            <w:r w:rsidR="00460956" w:rsidRPr="00922C70">
              <w:t xml:space="preserve"> года, следующего за отчетным годом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5E333E">
            <w:pPr>
              <w:jc w:val="both"/>
            </w:pPr>
            <w:r w:rsidRPr="00922C70">
              <w:t xml:space="preserve">вовлечение в налогооблагаемый (хозяйственный) оборот неучтенных объектов недвижимого имущества и обеспечение своевременного поступления имущественных налогов и неналоговых доходов </w:t>
            </w:r>
            <w:r w:rsidRPr="00922C70">
              <w:lastRenderedPageBreak/>
              <w:t>от</w:t>
            </w:r>
            <w:r w:rsidRPr="00922C70">
              <w:rPr>
                <w:lang w:val="en-US"/>
              </w:rPr>
              <w:t> </w:t>
            </w:r>
            <w:r w:rsidRPr="00922C70">
              <w:t>его реализации или</w:t>
            </w:r>
            <w:r w:rsidRPr="00922C70">
              <w:rPr>
                <w:lang w:val="en-US"/>
              </w:rPr>
              <w:t> </w:t>
            </w:r>
            <w:r w:rsidRPr="00922C70">
              <w:t>использования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F26A4A">
            <w:pPr>
              <w:autoSpaceDE w:val="0"/>
              <w:jc w:val="both"/>
            </w:pPr>
            <w:r w:rsidRPr="00922C70">
              <w:t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строительства, оформленных юридическими лицами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6A4A" w:rsidRPr="00922C70" w:rsidRDefault="00F26A4A" w:rsidP="00F26A4A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F26A4A" w:rsidP="00F26A4A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ежегодно,</w:t>
            </w:r>
          </w:p>
          <w:p w:rsidR="00886F1E" w:rsidRPr="00922C70" w:rsidRDefault="00F26A4A">
            <w:pPr>
              <w:jc w:val="center"/>
            </w:pPr>
            <w:r w:rsidRPr="00922C70">
              <w:rPr>
                <w:b/>
              </w:rPr>
              <w:t xml:space="preserve">до </w:t>
            </w:r>
            <w:r w:rsidR="00787B1E" w:rsidRPr="00922C70">
              <w:rPr>
                <w:b/>
              </w:rPr>
              <w:t>0</w:t>
            </w:r>
            <w:r w:rsidRPr="00922C70">
              <w:rPr>
                <w:b/>
              </w:rPr>
              <w:t>5</w:t>
            </w:r>
            <w:r w:rsidR="00460956" w:rsidRPr="00922C70">
              <w:rPr>
                <w:b/>
              </w:rPr>
              <w:t xml:space="preserve"> апреля</w:t>
            </w:r>
            <w:r w:rsidR="00460956" w:rsidRPr="00922C70">
              <w:t xml:space="preserve"> года, следующего за отчетным годом</w:t>
            </w:r>
          </w:p>
          <w:p w:rsidR="00E97DA9" w:rsidRPr="00922C70" w:rsidRDefault="00F26A4A" w:rsidP="00F26A4A">
            <w:pPr>
              <w:jc w:val="center"/>
              <w:rPr>
                <w:b/>
                <w:sz w:val="16"/>
                <w:szCs w:val="16"/>
              </w:rPr>
            </w:pPr>
            <w:r w:rsidRPr="00922C70">
              <w:t>по форме согласно приложению, к настоящему плану мероприятий</w:t>
            </w:r>
          </w:p>
          <w:p w:rsidR="00F26A4A" w:rsidRPr="00922C70" w:rsidRDefault="00F26A4A" w:rsidP="00F26A4A">
            <w:pPr>
              <w:jc w:val="center"/>
              <w:rPr>
                <w:b/>
              </w:rPr>
            </w:pPr>
            <w:r w:rsidRPr="00922C70">
              <w:rPr>
                <w:b/>
              </w:rPr>
              <w:t>таблица 15</w:t>
            </w:r>
          </w:p>
          <w:p w:rsidR="00EE0D16" w:rsidRPr="00922C70" w:rsidRDefault="00EE0D16" w:rsidP="00F26A4A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F26A4A">
            <w:pPr>
              <w:jc w:val="both"/>
            </w:pPr>
            <w:r w:rsidRPr="00922C70">
              <w:t>привлечение организаций к своевременному учету объектов капитального строительства в качестве основных средств и уплате налога на имущество организаций</w:t>
            </w:r>
          </w:p>
        </w:tc>
      </w:tr>
      <w:tr w:rsidR="009906D2" w:rsidRPr="00922C70" w:rsidTr="004B6C7D">
        <w:trPr>
          <w:trHeight w:val="59"/>
        </w:trPr>
        <w:tc>
          <w:tcPr>
            <w:tcW w:w="14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4C4" w:rsidRPr="00922C70" w:rsidRDefault="009906D2" w:rsidP="007E00C8">
            <w:pPr>
              <w:jc w:val="center"/>
              <w:rPr>
                <w:b/>
              </w:rPr>
            </w:pPr>
            <w:r w:rsidRPr="00922C70">
              <w:rPr>
                <w:b/>
              </w:rPr>
              <w:t xml:space="preserve">Раздел 2. Мероприятия, направленные на активизацию работы по выявлению потенциальных доходных источников </w:t>
            </w:r>
          </w:p>
          <w:p w:rsidR="009906D2" w:rsidRPr="00922C70" w:rsidRDefault="009906D2" w:rsidP="007E00C8">
            <w:pPr>
              <w:jc w:val="center"/>
              <w:rPr>
                <w:b/>
              </w:rPr>
            </w:pPr>
            <w:r w:rsidRPr="00922C70">
              <w:rPr>
                <w:b/>
              </w:rPr>
              <w:t>бюджета Гаринского городского округа</w:t>
            </w:r>
          </w:p>
        </w:tc>
      </w:tr>
      <w:tr w:rsidR="00886F1E" w:rsidRPr="00922C70" w:rsidTr="002C5544">
        <w:trPr>
          <w:trHeight w:val="3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FBF" w:rsidRPr="00922C70" w:rsidRDefault="00460956" w:rsidP="00112B14">
            <w:pPr>
              <w:autoSpaceDE w:val="0"/>
              <w:jc w:val="both"/>
              <w:rPr>
                <w:spacing w:val="-2"/>
              </w:rPr>
            </w:pPr>
            <w:r w:rsidRPr="00922C70">
              <w:rPr>
                <w:spacing w:val="-2"/>
              </w:rPr>
              <w:t xml:space="preserve">Инвентаризация муниципальных правовых актов органов местного самоуправления муниципальных образований, касающихся установления налога на имущество физических лиц и земельного налога, на предмет дублирования оснований льготирования и льготных категорий налогоплательщиков, предусмотренных Налоговым кодексом Российской Федерации, а также невостребованных налоговых льгот с последующим их исключением из указанных муниципальных правовых актов </w:t>
            </w:r>
          </w:p>
          <w:p w:rsidR="00886F1E" w:rsidRPr="00922C70" w:rsidRDefault="00886F1E" w:rsidP="00112B14">
            <w:pPr>
              <w:autoSpaceDE w:val="0"/>
              <w:jc w:val="both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55208D" w:rsidP="0055208D">
            <w:pPr>
              <w:autoSpaceDE w:val="0"/>
              <w:jc w:val="center"/>
            </w:pPr>
            <w:r w:rsidRPr="00922C70">
              <w:t>Финансовое управление администрации 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ежегодно,</w:t>
            </w:r>
          </w:p>
          <w:p w:rsidR="00886F1E" w:rsidRPr="00922C70" w:rsidRDefault="00460956">
            <w:pPr>
              <w:jc w:val="center"/>
            </w:pPr>
            <w:r w:rsidRPr="00922C70">
              <w:rPr>
                <w:b/>
              </w:rPr>
              <w:t>до 20 октября</w:t>
            </w:r>
            <w:r w:rsidRPr="00922C70">
              <w:t xml:space="preserve"> отчетного года</w:t>
            </w:r>
          </w:p>
          <w:p w:rsidR="007A6FBF" w:rsidRPr="00922C70" w:rsidRDefault="007A6FBF">
            <w:pPr>
              <w:jc w:val="center"/>
              <w:rPr>
                <w:sz w:val="16"/>
                <w:szCs w:val="16"/>
              </w:rPr>
            </w:pPr>
          </w:p>
          <w:p w:rsidR="007A6FBF" w:rsidRPr="00922C70" w:rsidRDefault="007A6FBF" w:rsidP="00937401">
            <w:pPr>
              <w:jc w:val="center"/>
            </w:pPr>
            <w:r w:rsidRPr="00922C70">
              <w:rPr>
                <w:spacing w:val="-2"/>
              </w:rPr>
              <w:t xml:space="preserve">по форме </w:t>
            </w:r>
            <w:r w:rsidRPr="00922C70">
              <w:t xml:space="preserve">согласно </w:t>
            </w:r>
            <w:r w:rsidR="0055208D" w:rsidRPr="00922C70">
              <w:t>приложению,</w:t>
            </w:r>
            <w:r w:rsidRPr="00922C70">
              <w:t xml:space="preserve"> к настоящему плану мероприятий </w:t>
            </w:r>
            <w:r w:rsidRPr="00922C70">
              <w:rPr>
                <w:b/>
              </w:rPr>
              <w:t>таблица 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r w:rsidRPr="00922C70">
              <w:t>обеспечение прозрачности налоговой и бюджетной политики, проводимой в Свердловской области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33497F">
            <w:pPr>
              <w:autoSpaceDE w:val="0"/>
              <w:jc w:val="both"/>
            </w:pPr>
            <w:r w:rsidRPr="00922C70">
              <w:t>Приведение системы оценки на</w:t>
            </w:r>
            <w:r w:rsidR="00A3363A" w:rsidRPr="00922C70">
              <w:t>логовых расходов местного бюджета</w:t>
            </w:r>
            <w:r w:rsidRPr="00922C70">
              <w:t>, действующей в муниципальн</w:t>
            </w:r>
            <w:r w:rsidR="00A3363A" w:rsidRPr="00922C70">
              <w:t>ом</w:t>
            </w:r>
            <w:r w:rsidRPr="00922C70">
              <w:t xml:space="preserve"> образовани</w:t>
            </w:r>
            <w:r w:rsidR="00A3363A" w:rsidRPr="00922C70">
              <w:t>и</w:t>
            </w:r>
            <w:r w:rsidRPr="00922C70">
              <w:t>, в соответствие с требованиями статьи 174</w:t>
            </w:r>
            <w:r w:rsidRPr="00922C70">
              <w:rPr>
                <w:vertAlign w:val="superscript"/>
              </w:rPr>
              <w:t>3</w:t>
            </w:r>
            <w:r w:rsidRPr="00922C70">
              <w:t xml:space="preserve"> Бюджетного кодекса Российской Федерации, постановления Правительства Российской </w:t>
            </w:r>
            <w:r w:rsidRPr="00922C70">
              <w:lastRenderedPageBreak/>
              <w:t xml:space="preserve">Федерации от 22.06.2019 № 796 «Об общих требованиях к оценке налоговых расходов субъектов Российской Федерации и муниципальных образований», рекомендаций Министерства финансов Российской Федерации по оценке налоговых расходов муниципальных образований, Правительства Свердловской области, направленных в адрес муниципальных образований письмом от 24.10.2019 № 01-01-63/13806, в том числе учитывающих в составе налоговых расходов предоставление налоговых льгот по местным налогам в виде пониженных налоговых ставок 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A3363A" w:rsidP="00A3363A">
            <w:pPr>
              <w:autoSpaceDE w:val="0"/>
              <w:jc w:val="center"/>
            </w:pPr>
            <w:r w:rsidRPr="00922C70">
              <w:lastRenderedPageBreak/>
              <w:t>Финансовое управление администрации 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A3363A" w:rsidP="00A3363A">
            <w:pPr>
              <w:jc w:val="center"/>
            </w:pPr>
            <w:r w:rsidRPr="00922C70">
              <w:rPr>
                <w:b/>
              </w:rPr>
              <w:t>до 20</w:t>
            </w:r>
            <w:r w:rsidR="00460956" w:rsidRPr="00922C70">
              <w:rPr>
                <w:b/>
              </w:rPr>
              <w:t xml:space="preserve"> июля</w:t>
            </w:r>
            <w:r w:rsidR="00460956" w:rsidRPr="00922C70">
              <w:t xml:space="preserve"> 2022 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A3363A">
            <w:pPr>
              <w:jc w:val="both"/>
            </w:pPr>
            <w:r w:rsidRPr="00922C70">
              <w:t>обеспечение прозрачности налоговой и бюджетной политики, проводимой в Свердловской области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E65704">
            <w:pPr>
              <w:autoSpaceDE w:val="0"/>
              <w:jc w:val="both"/>
            </w:pPr>
            <w:r w:rsidRPr="00922C70">
              <w:t>Обеспечение публикации (размещения) отчетов по налоговым расходам местн</w:t>
            </w:r>
            <w:r w:rsidR="00E65704" w:rsidRPr="00922C70">
              <w:t>ого бюджета на официальном сайте администрации Гаринского городского округа</w:t>
            </w:r>
            <w:r w:rsidRPr="00922C70">
              <w:t xml:space="preserve"> в информационно-телекоммуникационной сети «Интернет»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A4666F" w:rsidP="00A4666F">
            <w:pPr>
              <w:autoSpaceDE w:val="0"/>
              <w:jc w:val="center"/>
            </w:pPr>
            <w:r w:rsidRPr="00922C70">
              <w:t>Финансовое управление администрации 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b/>
              </w:rPr>
              <w:t>ежегодно,</w:t>
            </w:r>
            <w:r w:rsidRPr="00922C70">
              <w:t xml:space="preserve"> </w:t>
            </w:r>
            <w:r w:rsidRPr="00922C70">
              <w:rPr>
                <w:b/>
              </w:rPr>
              <w:t>до 20 октября</w:t>
            </w:r>
            <w:r w:rsidRPr="00922C70">
              <w:t xml:space="preserve"> отчетного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r w:rsidRPr="00922C70">
              <w:t xml:space="preserve">обеспечение прозрачности налоговой и бюджетной политики, проводимой в Свердловской области 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2D323D">
            <w:pPr>
              <w:autoSpaceDE w:val="0"/>
              <w:jc w:val="both"/>
            </w:pPr>
            <w:r w:rsidRPr="00922C70">
              <w:t xml:space="preserve">Внедрение механизмов инициативного бюджетирования в рамках государственной </w:t>
            </w:r>
            <w:hyperlink r:id="rId9" w:history="1">
              <w:r w:rsidRPr="00922C70">
                <w:t>программы</w:t>
              </w:r>
            </w:hyperlink>
            <w:r w:rsidRPr="00922C70">
              <w:t xml:space="preserve"> Свердловской области «Совершенствование социально-экономической политики на территории Свердловской области до 2024 года», утвержденной постановлением Правительства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</w:t>
            </w:r>
            <w:r w:rsidR="002D323D" w:rsidRPr="00922C70">
              <w:t>дловской области до 2024 года»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66F" w:rsidRPr="00922C70" w:rsidRDefault="00A4666F" w:rsidP="00A4666F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A4666F" w:rsidP="00A4666F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3C2BE1">
            <w:pPr>
              <w:jc w:val="both"/>
            </w:pPr>
            <w:r w:rsidRPr="00922C70">
              <w:t>участие граждан в решении вопросов местного значения, поступление дополнительных средств в местны</w:t>
            </w:r>
            <w:r w:rsidR="003C2BE1" w:rsidRPr="00922C70">
              <w:t>й</w:t>
            </w:r>
            <w:r w:rsidRPr="00922C70">
              <w:t xml:space="preserve"> бюджет</w:t>
            </w:r>
          </w:p>
        </w:tc>
      </w:tr>
      <w:tr w:rsidR="009906D2" w:rsidRPr="00922C70" w:rsidTr="004B6C7D">
        <w:trPr>
          <w:cantSplit/>
          <w:trHeight w:val="59"/>
        </w:trPr>
        <w:tc>
          <w:tcPr>
            <w:tcW w:w="14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6D2" w:rsidRPr="00922C70" w:rsidRDefault="009906D2" w:rsidP="009A55FA">
            <w:pPr>
              <w:jc w:val="center"/>
              <w:rPr>
                <w:b/>
              </w:rPr>
            </w:pPr>
            <w:r w:rsidRPr="00922C70">
              <w:rPr>
                <w:b/>
              </w:rPr>
              <w:t>Раздел 3.</w:t>
            </w:r>
            <w:r w:rsidRPr="00922C70">
              <w:rPr>
                <w:b/>
                <w:lang w:val="en-US"/>
              </w:rPr>
              <w:t> </w:t>
            </w:r>
            <w:r w:rsidRPr="00922C70">
              <w:rPr>
                <w:b/>
              </w:rPr>
              <w:t>Мероприятия, способствующие развитию экономического потенциала Гаринского городского округа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autoSpaceDE w:val="0"/>
              <w:jc w:val="both"/>
            </w:pPr>
            <w:r w:rsidRPr="00922C70">
              <w:t>Реализация мероприятий, в том числе в рамках муниципального земельного контроля, по выявлению: 1) земельных участков, не используемых по целевому назначению;</w:t>
            </w:r>
          </w:p>
          <w:p w:rsidR="00886F1E" w:rsidRPr="00922C70" w:rsidRDefault="00460956" w:rsidP="00112B14">
            <w:pPr>
              <w:autoSpaceDE w:val="0"/>
              <w:jc w:val="both"/>
            </w:pPr>
            <w:r w:rsidRPr="00922C70">
              <w:t xml:space="preserve">2) невостребованных земельных участков, долей, паев из земель сельскохозяйственного назначения, </w:t>
            </w:r>
            <w:r w:rsidRPr="00922C70">
              <w:lastRenderedPageBreak/>
              <w:t>в отношении которых требуется принятие мер по вовлечению их в муниципальную собственность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161" w:rsidRPr="00922C70" w:rsidRDefault="00710161" w:rsidP="00710161">
            <w:pPr>
              <w:spacing w:line="228" w:lineRule="auto"/>
              <w:jc w:val="center"/>
            </w:pPr>
            <w:r w:rsidRPr="00922C70">
              <w:lastRenderedPageBreak/>
              <w:t>Администрация</w:t>
            </w:r>
          </w:p>
          <w:p w:rsidR="00886F1E" w:rsidRPr="00922C70" w:rsidRDefault="00710161" w:rsidP="00710161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D93EC7">
            <w:pPr>
              <w:jc w:val="both"/>
            </w:pPr>
            <w:r w:rsidRPr="00922C70">
              <w:t xml:space="preserve">вовлечение в налогооблагаемый оборот неучтенных земельных участков и обеспечение своевременного </w:t>
            </w:r>
            <w:r w:rsidRPr="00922C70">
              <w:lastRenderedPageBreak/>
              <w:t xml:space="preserve">поступления земельного налога либо арендной </w:t>
            </w:r>
            <w:r w:rsidR="00D93EC7" w:rsidRPr="00922C70">
              <w:rPr>
                <w:spacing w:val="-4"/>
              </w:rPr>
              <w:t>платы в местный</w:t>
            </w:r>
            <w:r w:rsidRPr="00922C70">
              <w:rPr>
                <w:spacing w:val="-4"/>
              </w:rPr>
              <w:t xml:space="preserve"> бюджет</w:t>
            </w:r>
          </w:p>
        </w:tc>
      </w:tr>
      <w:tr w:rsidR="00886F1E" w:rsidRPr="00922C70">
        <w:trPr>
          <w:cantSplit/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autoSpaceDE w:val="0"/>
              <w:jc w:val="both"/>
            </w:pPr>
            <w:r w:rsidRPr="00922C70">
              <w:t>Организация и проведение контрольных (надзорных) мероприятий в рамках муниципального земельного контроля либо рейдовых мероприятий межведомственных комиссий («мобильных групп») по выявлению неучтенных объектов недвижимого имущества (объектов капитального строительства и земельных участков) или уточнению характеристик по ранее учтенным объектам недвижимого имущества (объектам капитального строительства и земельным участкам) в целях дополнения сведений ЕГРН.</w:t>
            </w:r>
          </w:p>
          <w:p w:rsidR="00886F1E" w:rsidRPr="00922C70" w:rsidRDefault="00886F1E" w:rsidP="00112B14">
            <w:pPr>
              <w:autoSpaceDE w:val="0"/>
              <w:jc w:val="both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12E" w:rsidRPr="00922C70" w:rsidRDefault="00CF312E" w:rsidP="00CF312E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CF312E" w:rsidP="00CF312E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CF312E">
            <w:pPr>
              <w:jc w:val="center"/>
              <w:rPr>
                <w:b/>
              </w:rPr>
            </w:pPr>
            <w:r w:rsidRPr="00922C70">
              <w:rPr>
                <w:b/>
              </w:rPr>
              <w:t>е</w:t>
            </w:r>
            <w:r w:rsidR="00460956" w:rsidRPr="00922C70">
              <w:rPr>
                <w:b/>
              </w:rPr>
              <w:t>жеквартально</w:t>
            </w:r>
          </w:p>
          <w:p w:rsidR="00CF312E" w:rsidRPr="00922C70" w:rsidRDefault="00CF312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F0458" w:rsidRPr="00922C70" w:rsidRDefault="00CF312E" w:rsidP="00871F0D">
            <w:pPr>
              <w:jc w:val="center"/>
              <w:rPr>
                <w:sz w:val="16"/>
                <w:szCs w:val="16"/>
              </w:rPr>
            </w:pPr>
            <w:r w:rsidRPr="00922C70">
              <w:t>по форме согласно приложению, к настоящему плану мероприятий</w:t>
            </w:r>
          </w:p>
          <w:p w:rsidR="00CF312E" w:rsidRPr="00922C70" w:rsidRDefault="00CF312E" w:rsidP="00871F0D">
            <w:pPr>
              <w:jc w:val="center"/>
              <w:rPr>
                <w:color w:val="FF0000"/>
              </w:rPr>
            </w:pPr>
            <w:r w:rsidRPr="00922C70">
              <w:rPr>
                <w:b/>
              </w:rPr>
              <w:t>таблица 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762" w:rsidRPr="00922C70" w:rsidRDefault="00460956" w:rsidP="00CA6E23">
            <w:r w:rsidRPr="00922C70">
              <w:t>вовлечение в налогооблагаемый (хозяйственный) оборот неучтенных земельных участков и объектов недвижимого имущества, обеспечение своевременного поступления налога на имущество, земельного налога либо арендной платы в местны</w:t>
            </w:r>
            <w:r w:rsidR="00871F0D" w:rsidRPr="00922C70">
              <w:t>й</w:t>
            </w:r>
            <w:r w:rsidRPr="00922C70">
              <w:t xml:space="preserve"> бюджет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5F5269">
            <w:pPr>
              <w:autoSpaceDE w:val="0"/>
              <w:jc w:val="both"/>
            </w:pPr>
            <w:r w:rsidRPr="00922C70">
              <w:t>Организация и проведение мероприятий, направленных на активизацию использования гражданами новых механизмов, позволяющих оформлять право на принадлежащее недвижимое имущество в упрощенном порядке в соответствии с положениями федеральных законов от 30 июня 2006 года № 93-ФЗ «О внесении изменений в некоторые законодательные акты Российской Федерации по вопросу оформления в упрощенном порядке прав граждан на отдельные объекты недвижимого имущества» и</w:t>
            </w:r>
            <w:r w:rsidRPr="00922C70">
              <w:rPr>
                <w:lang w:val="en-US"/>
              </w:rPr>
              <w:t> </w:t>
            </w:r>
            <w:r w:rsidRPr="00922C70">
              <w:t>от</w:t>
            </w:r>
            <w:r w:rsidRPr="00922C70">
              <w:rPr>
                <w:lang w:val="en-US"/>
              </w:rPr>
              <w:t> </w:t>
            </w:r>
            <w:r w:rsidRPr="00922C70">
              <w:t>5</w:t>
            </w:r>
            <w:r w:rsidRPr="00922C70">
              <w:rPr>
                <w:lang w:val="en-US"/>
              </w:rPr>
              <w:t> </w:t>
            </w:r>
            <w:r w:rsidRPr="00922C70">
              <w:t>апреля 2021 года № 79-ФЗ «О внесении изменений в отдельные законодател</w:t>
            </w:r>
            <w:r w:rsidR="005F5269" w:rsidRPr="00922C70">
              <w:t>ьные акты Российской Федерации»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24A" w:rsidRPr="00922C70" w:rsidRDefault="0082424A" w:rsidP="0082424A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82424A" w:rsidP="0082424A">
            <w:pPr>
              <w:autoSpaceDE w:val="0"/>
              <w:jc w:val="center"/>
              <w:rPr>
                <w:spacing w:val="-2"/>
              </w:rPr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ежеквартально</w:t>
            </w:r>
          </w:p>
          <w:p w:rsidR="007F0458" w:rsidRPr="00922C70" w:rsidRDefault="007F0458" w:rsidP="00986762">
            <w:pPr>
              <w:jc w:val="center"/>
              <w:rPr>
                <w:sz w:val="16"/>
                <w:szCs w:val="16"/>
              </w:rPr>
            </w:pPr>
          </w:p>
          <w:p w:rsidR="00A003CE" w:rsidRPr="00922C70" w:rsidRDefault="00986762" w:rsidP="00986762">
            <w:pPr>
              <w:jc w:val="center"/>
              <w:rPr>
                <w:sz w:val="16"/>
                <w:szCs w:val="16"/>
              </w:rPr>
            </w:pPr>
            <w:r w:rsidRPr="00922C70">
              <w:t>по форме согласно приложению, к настоящему плану мероприятий</w:t>
            </w:r>
          </w:p>
          <w:p w:rsidR="00886F1E" w:rsidRPr="00922C70" w:rsidRDefault="00986762" w:rsidP="00986762">
            <w:pPr>
              <w:jc w:val="center"/>
              <w:rPr>
                <w:color w:val="FF0000"/>
              </w:rPr>
            </w:pPr>
            <w:r w:rsidRPr="00922C70">
              <w:rPr>
                <w:b/>
              </w:rPr>
              <w:t>таблица 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5F5269">
            <w:pPr>
              <w:jc w:val="both"/>
            </w:pPr>
            <w:r w:rsidRPr="00922C70">
              <w:t>вовлечение в налогооблагаемый оборот неучтенных объектов недвижимости, увеличение налоговых доходов по земельному налогу и налогу на имущество физических лиц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autoSpaceDE w:val="0"/>
              <w:jc w:val="both"/>
            </w:pPr>
            <w:r w:rsidRPr="00922C70">
              <w:t xml:space="preserve">Организация и проведение мероприятий по выявлению фактов использования земельных участков без правовых оснований, направление предостережений и проведение претензионно-исковой работы по взысканию неосновательного обогащения с фактических землепользователей в соответствии с методическими рекомендациями органам местного </w:t>
            </w:r>
            <w:r w:rsidRPr="00922C70">
              <w:lastRenderedPageBreak/>
              <w:t>самоуправления по взысканию неосновательного обогащения с лиц, использующих земельные</w:t>
            </w:r>
            <w:r w:rsidR="009938B4" w:rsidRPr="00922C70">
              <w:t xml:space="preserve"> участки без правовых оснований</w:t>
            </w:r>
          </w:p>
          <w:p w:rsidR="00886F1E" w:rsidRPr="00922C70" w:rsidRDefault="00886F1E" w:rsidP="00112B14">
            <w:pPr>
              <w:autoSpaceDE w:val="0"/>
              <w:jc w:val="both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35C" w:rsidRPr="00922C70" w:rsidRDefault="006D735C" w:rsidP="006D735C">
            <w:pPr>
              <w:spacing w:line="228" w:lineRule="auto"/>
              <w:jc w:val="center"/>
            </w:pPr>
            <w:r w:rsidRPr="00922C70">
              <w:lastRenderedPageBreak/>
              <w:t>Администрация</w:t>
            </w:r>
          </w:p>
          <w:p w:rsidR="00886F1E" w:rsidRPr="00922C70" w:rsidRDefault="006D735C" w:rsidP="006D735C">
            <w:pPr>
              <w:autoSpaceDE w:val="0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b/>
              </w:rPr>
              <w:t>ежегодно,</w:t>
            </w:r>
            <w:r w:rsidRPr="00922C70">
              <w:t xml:space="preserve"> </w:t>
            </w:r>
            <w:r w:rsidR="00A06193" w:rsidRPr="00922C70">
              <w:rPr>
                <w:b/>
              </w:rPr>
              <w:t>до 15 июля</w:t>
            </w:r>
            <w:r w:rsidR="00A06193" w:rsidRPr="00922C70">
              <w:t xml:space="preserve"> отчетного года и </w:t>
            </w:r>
            <w:r w:rsidR="00A06193" w:rsidRPr="00922C70">
              <w:rPr>
                <w:b/>
              </w:rPr>
              <w:t>до 1</w:t>
            </w:r>
            <w:r w:rsidRPr="00922C70">
              <w:rPr>
                <w:b/>
              </w:rPr>
              <w:t>5 января</w:t>
            </w:r>
            <w:r w:rsidRPr="00922C70">
              <w:t xml:space="preserve"> года, следующего за отчетным </w:t>
            </w:r>
            <w:r w:rsidRPr="00922C70">
              <w:lastRenderedPageBreak/>
              <w:t>годом</w:t>
            </w:r>
          </w:p>
          <w:p w:rsidR="00E97DA9" w:rsidRPr="00922C70" w:rsidRDefault="00A06193" w:rsidP="00A06193">
            <w:pPr>
              <w:jc w:val="center"/>
              <w:rPr>
                <w:sz w:val="16"/>
                <w:szCs w:val="16"/>
              </w:rPr>
            </w:pPr>
            <w:r w:rsidRPr="00922C70">
              <w:t>по форме согласно приложению, к настоящему плану мероприятий</w:t>
            </w:r>
          </w:p>
          <w:p w:rsidR="00A06193" w:rsidRPr="00922C70" w:rsidRDefault="00A06193" w:rsidP="00A06193">
            <w:pPr>
              <w:jc w:val="center"/>
              <w:rPr>
                <w:b/>
              </w:rPr>
            </w:pPr>
            <w:r w:rsidRPr="00922C70">
              <w:rPr>
                <w:b/>
              </w:rPr>
              <w:t>таблица 23</w:t>
            </w:r>
          </w:p>
          <w:p w:rsidR="002A6C80" w:rsidRPr="00922C70" w:rsidRDefault="002A6C80" w:rsidP="00A06193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376530">
            <w:pPr>
              <w:jc w:val="both"/>
            </w:pPr>
            <w:r w:rsidRPr="00922C70">
              <w:lastRenderedPageBreak/>
              <w:t>увеличение неналоговых доходов местн</w:t>
            </w:r>
            <w:r w:rsidR="00376530" w:rsidRPr="00922C70">
              <w:t>ого</w:t>
            </w:r>
            <w:r w:rsidRPr="00922C70">
              <w:t xml:space="preserve"> бюджет</w:t>
            </w:r>
            <w:r w:rsidR="00376530" w:rsidRPr="00922C70">
              <w:t>а</w:t>
            </w:r>
            <w:r w:rsidRPr="00922C70">
              <w:t xml:space="preserve">, стимулирование фактических </w:t>
            </w:r>
            <w:r w:rsidRPr="00922C70">
              <w:rPr>
                <w:spacing w:val="-2"/>
              </w:rPr>
              <w:t xml:space="preserve">землепользователей </w:t>
            </w:r>
            <w:r w:rsidRPr="00922C70">
              <w:t xml:space="preserve">к оформлению правоустанавливающих </w:t>
            </w:r>
            <w:r w:rsidRPr="00922C70">
              <w:lastRenderedPageBreak/>
              <w:t>документов на земельные участки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B37A4E">
            <w:pPr>
              <w:autoSpaceDE w:val="0"/>
              <w:spacing w:line="232" w:lineRule="auto"/>
              <w:jc w:val="both"/>
            </w:pPr>
            <w:r w:rsidRPr="00922C70">
              <w:t>Мониторинг поступления платы за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 рамках исполнения постановления Правительства Свердловской области от 26.08.2021 № 543-ПП «Об 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      </w:r>
            <w:r w:rsidR="00B37A4E" w:rsidRPr="00922C70">
              <w:t>рвитутов, публичных сервитутов»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0EF" w:rsidRPr="00922C70" w:rsidRDefault="00A810EF" w:rsidP="00A810EF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A810EF" w:rsidP="00A810EF">
            <w:pPr>
              <w:autoSpaceDE w:val="0"/>
              <w:spacing w:line="232" w:lineRule="auto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3D4510">
            <w:pPr>
              <w:spacing w:line="232" w:lineRule="auto"/>
              <w:jc w:val="center"/>
              <w:rPr>
                <w:b/>
              </w:rPr>
            </w:pPr>
            <w:r w:rsidRPr="00922C70">
              <w:rPr>
                <w:b/>
              </w:rPr>
              <w:t>е</w:t>
            </w:r>
            <w:r w:rsidR="00460956" w:rsidRPr="00922C70">
              <w:rPr>
                <w:b/>
              </w:rPr>
              <w:t>жеквартально</w:t>
            </w:r>
          </w:p>
          <w:p w:rsidR="003D4510" w:rsidRPr="00922C70" w:rsidRDefault="003D4510">
            <w:pPr>
              <w:spacing w:line="232" w:lineRule="auto"/>
              <w:jc w:val="center"/>
              <w:rPr>
                <w:sz w:val="16"/>
                <w:szCs w:val="16"/>
              </w:rPr>
            </w:pPr>
          </w:p>
          <w:p w:rsidR="003D4510" w:rsidRPr="00922C70" w:rsidRDefault="003D4510">
            <w:pPr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922C70">
              <w:t>по форме согласно приложению, к настоящему плану мероприятий</w:t>
            </w:r>
          </w:p>
          <w:p w:rsidR="003D4510" w:rsidRPr="00922C70" w:rsidRDefault="003D4510">
            <w:pPr>
              <w:spacing w:line="232" w:lineRule="auto"/>
              <w:jc w:val="center"/>
            </w:pPr>
            <w:r w:rsidRPr="00922C70">
              <w:rPr>
                <w:b/>
              </w:rPr>
              <w:t>таблица 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7202B">
            <w:pPr>
              <w:spacing w:line="232" w:lineRule="auto"/>
            </w:pPr>
            <w:r w:rsidRPr="00922C70">
              <w:t>увеличение неналоговых доходов местн</w:t>
            </w:r>
            <w:r w:rsidR="0017202B" w:rsidRPr="00922C70">
              <w:t>ого</w:t>
            </w:r>
            <w:r w:rsidRPr="00922C70">
              <w:t xml:space="preserve"> бюджет</w:t>
            </w:r>
            <w:r w:rsidR="0017202B" w:rsidRPr="00922C70">
              <w:t>а</w:t>
            </w:r>
            <w:r w:rsidRPr="00922C70">
              <w:t>, вовлечение в хозяйственный оборот земельных участков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376CE0">
            <w:pPr>
              <w:spacing w:line="232" w:lineRule="auto"/>
              <w:jc w:val="both"/>
            </w:pPr>
            <w:r w:rsidRPr="00922C70">
              <w:t>Взаимодействие с налогоплательщиками и территориальными налоговыми органами по вопросу привлечения к постановке на налоговый учет в качестве обособленных подразделений организаций, зарегистрированных в качестве налогоплательщиков за пределами Свердловской области (далее – иногородние (иностранные) организации), в том числе участвующих в реализации инвестиционных проектов на территории муниципального образования,</w:t>
            </w:r>
            <w:r w:rsidRPr="00922C70">
              <w:rPr>
                <w:bCs/>
              </w:rPr>
              <w:t xml:space="preserve"> в соответствии с методическими рекомендациями </w:t>
            </w:r>
            <w:r w:rsidRPr="00922C70">
              <w:t xml:space="preserve">по организации взаимодействия органов местного самоуправления и территориальных налоговых органов </w:t>
            </w:r>
            <w:r w:rsidRPr="00922C70">
              <w:lastRenderedPageBreak/>
              <w:t xml:space="preserve">по постановке на налоговый учет обособленных подразделений </w:t>
            </w:r>
            <w:r w:rsidRPr="00922C70">
              <w:rPr>
                <w:spacing w:val="-4"/>
              </w:rPr>
              <w:t>организаций по месту осуществления ими д</w:t>
            </w:r>
            <w:r w:rsidR="00376CE0" w:rsidRPr="00922C70">
              <w:rPr>
                <w:spacing w:val="-4"/>
              </w:rPr>
              <w:t>еятельности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3C0" w:rsidRPr="00922C70" w:rsidRDefault="000943C0" w:rsidP="000943C0">
            <w:pPr>
              <w:spacing w:line="228" w:lineRule="auto"/>
              <w:jc w:val="center"/>
            </w:pPr>
            <w:r w:rsidRPr="00922C70">
              <w:lastRenderedPageBreak/>
              <w:t>Администрация</w:t>
            </w:r>
          </w:p>
          <w:p w:rsidR="00886F1E" w:rsidRPr="00922C70" w:rsidRDefault="000943C0" w:rsidP="000943C0">
            <w:pPr>
              <w:spacing w:line="232" w:lineRule="auto"/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CE0" w:rsidRPr="00922C70" w:rsidRDefault="00460956" w:rsidP="00376CE0">
            <w:pPr>
              <w:spacing w:line="232" w:lineRule="auto"/>
              <w:ind w:left="-70"/>
              <w:jc w:val="center"/>
              <w:rPr>
                <w:b/>
              </w:rPr>
            </w:pPr>
            <w:r w:rsidRPr="00922C70">
              <w:rPr>
                <w:b/>
              </w:rPr>
              <w:t>ежеквартально</w:t>
            </w:r>
          </w:p>
          <w:p w:rsidR="00376CE0" w:rsidRPr="00922C70" w:rsidRDefault="00376CE0" w:rsidP="00376CE0">
            <w:pPr>
              <w:jc w:val="center"/>
              <w:rPr>
                <w:sz w:val="16"/>
                <w:szCs w:val="16"/>
              </w:rPr>
            </w:pPr>
          </w:p>
          <w:p w:rsidR="00376CE0" w:rsidRPr="00922C70" w:rsidRDefault="00376CE0" w:rsidP="00376CE0">
            <w:pPr>
              <w:jc w:val="center"/>
              <w:rPr>
                <w:b/>
                <w:sz w:val="16"/>
                <w:szCs w:val="16"/>
              </w:rPr>
            </w:pPr>
            <w:r w:rsidRPr="00922C70">
              <w:t xml:space="preserve">по форме согласно приложению, к настоящему плану мероприятий </w:t>
            </w:r>
          </w:p>
          <w:p w:rsidR="00886F1E" w:rsidRPr="00922C70" w:rsidRDefault="00376CE0" w:rsidP="00376CE0">
            <w:pPr>
              <w:jc w:val="center"/>
            </w:pPr>
            <w:r w:rsidRPr="00922C70">
              <w:rPr>
                <w:b/>
              </w:rPr>
              <w:t>таблица 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A57E7D">
            <w:pPr>
              <w:spacing w:line="232" w:lineRule="auto"/>
              <w:jc w:val="both"/>
            </w:pPr>
            <w:r w:rsidRPr="00922C70">
              <w:t xml:space="preserve">увеличение объема обязательных платежей </w:t>
            </w:r>
            <w:r w:rsidR="00B01295" w:rsidRPr="00922C70">
              <w:t>в местный</w:t>
            </w:r>
            <w:r w:rsidR="000C24C6" w:rsidRPr="00922C70">
              <w:t xml:space="preserve"> бюджет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autoSpaceDE w:val="0"/>
              <w:jc w:val="both"/>
            </w:pPr>
            <w:r w:rsidRPr="00922C70">
              <w:t>Принятие мер по обеспечению поступления платы за право размещения нестационарных торговых объектов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F50" w:rsidRPr="00922C70" w:rsidRDefault="00A64F50" w:rsidP="00A64F50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A64F50" w:rsidP="00A64F50">
            <w:pPr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  <w:rPr>
                <w:b/>
              </w:rPr>
            </w:pPr>
            <w:r w:rsidRPr="00922C70">
              <w:rPr>
                <w:b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20563C">
            <w:pPr>
              <w:jc w:val="both"/>
            </w:pPr>
            <w:r w:rsidRPr="00922C70">
              <w:t>обеспечение поступлений неналоговых доходов в местн</w:t>
            </w:r>
            <w:r w:rsidR="0020563C" w:rsidRPr="00922C70">
              <w:t>ый</w:t>
            </w:r>
            <w:r w:rsidRPr="00922C70">
              <w:t xml:space="preserve"> бюджет</w:t>
            </w:r>
          </w:p>
        </w:tc>
      </w:tr>
      <w:tr w:rsidR="00886F1E" w:rsidRPr="00922C70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18D" w:rsidRPr="00922C70" w:rsidRDefault="00460956" w:rsidP="00112B14">
            <w:pPr>
              <w:autoSpaceDE w:val="0"/>
              <w:jc w:val="both"/>
            </w:pPr>
            <w:r w:rsidRPr="00922C70">
              <w:t>Предоставление сведений о перечислениях за размещение нестационарных торговых объектов на землях, находящихся в муниципальной собственности, и землях, государственная собственно</w:t>
            </w:r>
            <w:r w:rsidR="006F7377" w:rsidRPr="00922C70">
              <w:t>сть на которые не разграничена</w:t>
            </w:r>
          </w:p>
          <w:p w:rsidR="00886F1E" w:rsidRPr="00922C70" w:rsidRDefault="00886F1E" w:rsidP="003D118D">
            <w:pPr>
              <w:autoSpaceDE w:val="0"/>
              <w:jc w:val="both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90F" w:rsidRPr="00922C70" w:rsidRDefault="0008090F" w:rsidP="0008090F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08090F" w:rsidP="0008090F">
            <w:pPr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b/>
              </w:rPr>
              <w:t>ежегодно,</w:t>
            </w:r>
            <w:r w:rsidRPr="00922C70">
              <w:t xml:space="preserve"> </w:t>
            </w:r>
            <w:r w:rsidRPr="00922C70">
              <w:rPr>
                <w:b/>
                <w:spacing w:val="-6"/>
              </w:rPr>
              <w:t>до 15 января</w:t>
            </w:r>
            <w:r w:rsidRPr="00922C70">
              <w:rPr>
                <w:spacing w:val="-6"/>
              </w:rPr>
              <w:t xml:space="preserve"> года,</w:t>
            </w:r>
            <w:r w:rsidRPr="00922C70">
              <w:t xml:space="preserve"> следующего за отчетным годом</w:t>
            </w:r>
          </w:p>
          <w:p w:rsidR="006B7527" w:rsidRPr="00922C70" w:rsidRDefault="00DE7E15" w:rsidP="00DE7E15">
            <w:pPr>
              <w:jc w:val="center"/>
            </w:pPr>
            <w:r w:rsidRPr="00922C70">
              <w:t xml:space="preserve">по форме согласно приложению, к настоящему плану мероприятий </w:t>
            </w:r>
          </w:p>
          <w:p w:rsidR="00DE7E15" w:rsidRPr="00922C70" w:rsidRDefault="00DE7E15" w:rsidP="00DE7E15">
            <w:pPr>
              <w:jc w:val="center"/>
              <w:rPr>
                <w:b/>
              </w:rPr>
            </w:pPr>
            <w:r w:rsidRPr="00922C70">
              <w:rPr>
                <w:b/>
              </w:rPr>
              <w:t>таблица 28</w:t>
            </w:r>
          </w:p>
          <w:p w:rsidR="0008090F" w:rsidRPr="00922C70" w:rsidRDefault="0008090F" w:rsidP="00DE7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280EB7">
            <w:pPr>
              <w:jc w:val="both"/>
            </w:pPr>
            <w:r w:rsidRPr="00922C70">
              <w:t>обеспечение поступле</w:t>
            </w:r>
            <w:r w:rsidR="003D118D" w:rsidRPr="00922C70">
              <w:t>ний неналоговых доходов в местный бюджет</w:t>
            </w:r>
          </w:p>
        </w:tc>
      </w:tr>
      <w:tr w:rsidR="009906D2" w:rsidRPr="00922C70" w:rsidTr="004B6C7D">
        <w:trPr>
          <w:trHeight w:val="668"/>
        </w:trPr>
        <w:tc>
          <w:tcPr>
            <w:tcW w:w="14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4C4" w:rsidRPr="00922C70" w:rsidRDefault="009906D2" w:rsidP="00AE74C4">
            <w:pPr>
              <w:spacing w:line="228" w:lineRule="auto"/>
              <w:jc w:val="center"/>
              <w:rPr>
                <w:b/>
              </w:rPr>
            </w:pPr>
            <w:r w:rsidRPr="00922C70">
              <w:rPr>
                <w:b/>
              </w:rPr>
              <w:t>Раздел 4. Мероприятия,</w:t>
            </w:r>
            <w:r w:rsidRPr="00922C70">
              <w:rPr>
                <w:b/>
                <w:sz w:val="28"/>
                <w:szCs w:val="28"/>
              </w:rPr>
              <w:t xml:space="preserve"> </w:t>
            </w:r>
            <w:r w:rsidRPr="00922C70">
              <w:rPr>
                <w:b/>
              </w:rPr>
              <w:t xml:space="preserve">направленные на стимулирование доходного потенциала Гаринского городского округа </w:t>
            </w:r>
          </w:p>
          <w:p w:rsidR="009906D2" w:rsidRPr="00922C70" w:rsidRDefault="009906D2" w:rsidP="00AE74C4">
            <w:pPr>
              <w:spacing w:line="228" w:lineRule="auto"/>
              <w:jc w:val="center"/>
              <w:rPr>
                <w:b/>
              </w:rPr>
            </w:pPr>
            <w:r w:rsidRPr="00922C70">
              <w:rPr>
                <w:b/>
              </w:rPr>
              <w:t>посредством совершенствования подходов к межбюджетному регулированию на региональном уровне</w:t>
            </w:r>
          </w:p>
        </w:tc>
      </w:tr>
      <w:tr w:rsidR="00886F1E" w:rsidRPr="00922C70" w:rsidTr="0025221B">
        <w:trPr>
          <w:trHeight w:val="26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886F1E">
            <w:pPr>
              <w:numPr>
                <w:ilvl w:val="0"/>
                <w:numId w:val="1"/>
              </w:numPr>
              <w:autoSpaceDE w:val="0"/>
              <w:jc w:val="center"/>
              <w:rPr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112B14">
            <w:pPr>
              <w:jc w:val="both"/>
            </w:pPr>
            <w:r w:rsidRPr="00922C70">
              <w:t>Осуществление мониторинга эффективности деятельности административных комиссий, созданных в соответствии с Законом Свердловской области от 23 мая 2011 года №</w:t>
            </w:r>
            <w:r w:rsidRPr="00922C70">
              <w:rPr>
                <w:lang w:val="en-US"/>
              </w:rPr>
              <w:t> </w:t>
            </w:r>
            <w:r w:rsidRPr="00922C70">
              <w:t>31-ОЗ «О 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      </w:r>
            <w:r w:rsidR="00063799" w:rsidRPr="00922C70">
              <w:t>анию административных комиссий»</w:t>
            </w:r>
          </w:p>
          <w:p w:rsidR="00886F1E" w:rsidRPr="00922C70" w:rsidRDefault="00886F1E" w:rsidP="00112B14">
            <w:pPr>
              <w:jc w:val="both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799" w:rsidRPr="00922C70" w:rsidRDefault="00063799" w:rsidP="00063799">
            <w:pPr>
              <w:spacing w:line="228" w:lineRule="auto"/>
              <w:jc w:val="center"/>
            </w:pPr>
            <w:r w:rsidRPr="00922C70">
              <w:t>Администрация</w:t>
            </w:r>
          </w:p>
          <w:p w:rsidR="00886F1E" w:rsidRPr="00922C70" w:rsidRDefault="00063799" w:rsidP="00063799">
            <w:pPr>
              <w:jc w:val="center"/>
            </w:pPr>
            <w:r w:rsidRPr="00922C70">
              <w:t>Гаринского городского округа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705477">
            <w:pPr>
              <w:jc w:val="center"/>
              <w:rPr>
                <w:b/>
              </w:rPr>
            </w:pPr>
            <w:r w:rsidRPr="00922C70">
              <w:rPr>
                <w:b/>
              </w:rPr>
              <w:t>е</w:t>
            </w:r>
            <w:r w:rsidR="00460956" w:rsidRPr="00922C70">
              <w:rPr>
                <w:b/>
              </w:rPr>
              <w:t>жеквартально</w:t>
            </w:r>
          </w:p>
          <w:p w:rsidR="00407425" w:rsidRPr="00922C70" w:rsidRDefault="00407425">
            <w:pPr>
              <w:jc w:val="center"/>
              <w:rPr>
                <w:sz w:val="16"/>
                <w:szCs w:val="16"/>
              </w:rPr>
            </w:pPr>
          </w:p>
          <w:p w:rsidR="002C5544" w:rsidRPr="00922C70" w:rsidRDefault="00705477">
            <w:pPr>
              <w:jc w:val="center"/>
              <w:rPr>
                <w:b/>
                <w:sz w:val="16"/>
                <w:szCs w:val="16"/>
              </w:rPr>
            </w:pPr>
            <w:r w:rsidRPr="00922C70">
              <w:t>по форме согласно приложению, к настоящему плану мероприятий</w:t>
            </w:r>
          </w:p>
          <w:p w:rsidR="00705477" w:rsidRPr="00922C70" w:rsidRDefault="00705477">
            <w:pPr>
              <w:jc w:val="center"/>
              <w:rPr>
                <w:b/>
              </w:rPr>
            </w:pPr>
            <w:r w:rsidRPr="00922C70">
              <w:rPr>
                <w:b/>
              </w:rPr>
              <w:t>таблица 30</w:t>
            </w:r>
          </w:p>
          <w:p w:rsidR="00C10316" w:rsidRPr="00922C70" w:rsidRDefault="00C10316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F1E" w:rsidRPr="00922C70" w:rsidRDefault="00460956" w:rsidP="006B7527">
            <w:pPr>
              <w:jc w:val="both"/>
            </w:pPr>
            <w:r w:rsidRPr="00922C70">
              <w:t>оценка бюджетной эффективности переданных полномочий и обеспечение поступления неналоговых доходов в местн</w:t>
            </w:r>
            <w:r w:rsidR="006B7527" w:rsidRPr="00922C70">
              <w:t>ый</w:t>
            </w:r>
            <w:r w:rsidRPr="00922C70">
              <w:t xml:space="preserve"> бюджет от деятельности административных комиссий</w:t>
            </w: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0"/>
          <w:pgSz w:w="16840" w:h="11907" w:orient="landscape"/>
          <w:pgMar w:top="1418" w:right="1134" w:bottom="567" w:left="1134" w:header="720" w:footer="720" w:gutter="0"/>
          <w:cols w:space="720"/>
        </w:sectPr>
      </w:pPr>
    </w:p>
    <w:p w:rsidR="00886F1E" w:rsidRPr="00922C70" w:rsidRDefault="00886F1E">
      <w:pPr>
        <w:pageBreakBefore/>
        <w:rPr>
          <w:sz w:val="4"/>
          <w:szCs w:val="4"/>
        </w:r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5988"/>
      </w:tblGrid>
      <w:tr w:rsidR="00886F1E" w:rsidRPr="00922C70">
        <w:tc>
          <w:tcPr>
            <w:tcW w:w="8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spacing w:line="228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9F" w:rsidRPr="00922C70" w:rsidRDefault="002A5872" w:rsidP="00CC7C9F">
            <w:pPr>
              <w:tabs>
                <w:tab w:val="left" w:pos="-108"/>
                <w:tab w:val="left" w:pos="4603"/>
              </w:tabs>
              <w:spacing w:line="228" w:lineRule="auto"/>
              <w:ind w:left="-57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CC7C9F" w:rsidRPr="00922C70">
              <w:rPr>
                <w:rFonts w:ascii="Liberation Serif" w:hAnsi="Liberation Serif"/>
                <w:sz w:val="28"/>
                <w:szCs w:val="28"/>
              </w:rPr>
              <w:t xml:space="preserve">        Приложение </w:t>
            </w:r>
          </w:p>
          <w:p w:rsidR="002A5872" w:rsidRPr="00922C70" w:rsidRDefault="00CC7C9F" w:rsidP="00CC7C9F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к Плану</w:t>
            </w:r>
            <w:r w:rsidR="002A5872" w:rsidRPr="00922C70">
              <w:rPr>
                <w:rFonts w:ascii="Liberation Serif" w:hAnsi="Liberation Serif"/>
                <w:sz w:val="28"/>
                <w:szCs w:val="28"/>
              </w:rPr>
              <w:t xml:space="preserve"> мероприятий («дорожной карте»)</w:t>
            </w:r>
          </w:p>
          <w:p w:rsidR="002A5872" w:rsidRPr="00922C70" w:rsidRDefault="002A5872" w:rsidP="002A5872">
            <w:pPr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 xml:space="preserve">   по </w:t>
            </w:r>
            <w:r w:rsidR="00CC7C9F" w:rsidRPr="00922C70">
              <w:rPr>
                <w:rFonts w:ascii="Liberation Serif" w:hAnsi="Liberation Serif"/>
                <w:sz w:val="28"/>
                <w:szCs w:val="28"/>
              </w:rPr>
              <w:t>повышению доходного потенциала</w:t>
            </w:r>
          </w:p>
          <w:p w:rsidR="00CC7C9F" w:rsidRPr="00922C70" w:rsidRDefault="002A5872" w:rsidP="002A5872">
            <w:pPr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CC7C9F" w:rsidRPr="00922C70">
              <w:rPr>
                <w:rFonts w:ascii="Liberation Serif" w:hAnsi="Liberation Serif"/>
                <w:sz w:val="28"/>
                <w:szCs w:val="28"/>
              </w:rPr>
              <w:t xml:space="preserve">Свердловской области на 2022–2024 годы </w:t>
            </w:r>
          </w:p>
          <w:p w:rsidR="00CC7C9F" w:rsidRPr="00922C70" w:rsidRDefault="00CC7C9F" w:rsidP="00CC7C9F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886F1E" w:rsidRPr="00922C70" w:rsidRDefault="00460956" w:rsidP="00CC7C9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C70">
              <w:rPr>
                <w:rFonts w:ascii="Liberation Serif" w:hAnsi="Liberation Serif" w:cs="Liberation Serif"/>
                <w:sz w:val="28"/>
                <w:szCs w:val="28"/>
              </w:rPr>
              <w:t>Таблица 2</w:t>
            </w:r>
          </w:p>
        </w:tc>
      </w:tr>
      <w:tr w:rsidR="00886F1E" w:rsidRPr="00922C70">
        <w:tc>
          <w:tcPr>
            <w:tcW w:w="8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E1734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C70">
              <w:rPr>
                <w:rFonts w:ascii="Liberation Serif" w:hAnsi="Liberation Serif" w:cs="Liberation Serif"/>
                <w:sz w:val="28"/>
                <w:szCs w:val="28"/>
              </w:rPr>
              <w:t>Форма</w:t>
            </w:r>
          </w:p>
        </w:tc>
        <w:tc>
          <w:tcPr>
            <w:tcW w:w="5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C70">
              <w:rPr>
                <w:rFonts w:ascii="Liberation Serif" w:hAnsi="Liberation Serif" w:cs="Liberation Serif"/>
                <w:sz w:val="28"/>
                <w:szCs w:val="28"/>
              </w:rPr>
              <w:t>Раздел «А»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460956">
      <w:pPr>
        <w:ind w:right="-170"/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>
      <w:pPr>
        <w:ind w:right="-29"/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по итогам работы межведомственных комиссий</w:t>
      </w:r>
      <w:r w:rsidR="00B42D31" w:rsidRPr="00922C70">
        <w:rPr>
          <w:rFonts w:ascii="Liberation Serif" w:hAnsi="Liberation Serif"/>
          <w:b/>
          <w:sz w:val="28"/>
          <w:szCs w:val="28"/>
        </w:rPr>
        <w:t xml:space="preserve"> Гаринско</w:t>
      </w:r>
      <w:r w:rsidR="00794974" w:rsidRPr="00922C70">
        <w:rPr>
          <w:rFonts w:ascii="Liberation Serif" w:hAnsi="Liberation Serif"/>
          <w:b/>
          <w:sz w:val="28"/>
          <w:szCs w:val="28"/>
        </w:rPr>
        <w:t>г</w:t>
      </w:r>
      <w:r w:rsidR="00B42D31" w:rsidRPr="00922C70">
        <w:rPr>
          <w:rFonts w:ascii="Liberation Serif" w:hAnsi="Liberation Serif"/>
          <w:b/>
          <w:sz w:val="28"/>
          <w:szCs w:val="28"/>
        </w:rPr>
        <w:t>о городского округа</w:t>
      </w:r>
    </w:p>
    <w:p w:rsidR="00EF38BE" w:rsidRPr="00922C70" w:rsidRDefault="00EF38BE" w:rsidP="00EF38BE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EF38BE" w:rsidRPr="00922C70" w:rsidRDefault="00EF38BE" w:rsidP="00EF38BE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4936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6795"/>
        <w:gridCol w:w="1419"/>
        <w:gridCol w:w="1561"/>
        <w:gridCol w:w="1985"/>
        <w:gridCol w:w="1845"/>
      </w:tblGrid>
      <w:tr w:rsidR="00886F1E" w:rsidRPr="00922C70">
        <w:trPr>
          <w:trHeight w:val="8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02" w:right="-7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02" w:right="-7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За отчетный период </w:t>
            </w:r>
          </w:p>
          <w:p w:rsidR="00886F1E" w:rsidRPr="00922C70" w:rsidRDefault="00460956">
            <w:pPr>
              <w:ind w:left="-102" w:right="-7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20__ года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02" w:right="-7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02" w:right="-7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Рост (снижение) к аналогичному периоду прошлого года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02" w:right="-7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процентах к аналогичному периоду прошлого года</w:t>
            </w:r>
          </w:p>
        </w:tc>
      </w:tr>
    </w:tbl>
    <w:p w:rsidR="00886F1E" w:rsidRPr="00922C70" w:rsidRDefault="00886F1E">
      <w:pPr>
        <w:rPr>
          <w:rFonts w:ascii="Liberation Serif" w:hAnsi="Liberation Serif"/>
          <w:color w:val="FF0000"/>
          <w:sz w:val="2"/>
          <w:szCs w:val="2"/>
        </w:rPr>
      </w:pPr>
    </w:p>
    <w:tbl>
      <w:tblPr>
        <w:tblW w:w="4936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6795"/>
        <w:gridCol w:w="1419"/>
        <w:gridCol w:w="1561"/>
        <w:gridCol w:w="1985"/>
        <w:gridCol w:w="1845"/>
      </w:tblGrid>
      <w:tr w:rsidR="00886F1E" w:rsidRPr="00922C70">
        <w:trPr>
          <w:trHeight w:val="167"/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spacing w:line="24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spacing w:line="24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spacing w:line="24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spacing w:line="24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spacing w:line="24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spacing w:line="24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pacing w:val="-4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pacing w:val="-4"/>
                <w:sz w:val="20"/>
                <w:szCs w:val="20"/>
              </w:rPr>
              <w:t>Количество налогоплательщиков, приглашенных на заседания комиссий, всего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налогоплательщиков, заслушанных на комиссиях, всего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6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Результаты работы комиссий по вопросу легализации заработной платы</w:t>
            </w: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дополнительно исчисленного налога на доходы физических лиц, тыс. 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hAnsi="Liberation Serif"/>
                <w:bCs/>
                <w:sz w:val="20"/>
                <w:szCs w:val="20"/>
              </w:rPr>
              <w:t>Результаты работы комиссий по вопросу снижения задолженности</w:t>
            </w: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Количество налогоплательщиков, погасивших задолженность полностью, 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налогоплательщиков, погасивших задолженность частично, единиц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r w:rsidRPr="00922C70">
              <w:rPr>
                <w:rFonts w:ascii="Liberation Serif" w:hAnsi="Liberation Serif"/>
                <w:sz w:val="20"/>
                <w:szCs w:val="20"/>
              </w:rPr>
              <w:t>Сумма погашенной задолженности в консолидированный бюджет Свердловской области налогоплательщиков, заслушанных на комиссиях, по состоянию на отчетную дату, всего, тыс. рублей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налогу на прибыль организаций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налогу на доходы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r w:rsidRPr="00922C70">
              <w:rPr>
                <w:rFonts w:ascii="Liberation Serif" w:hAnsi="Liberation Serif"/>
                <w:sz w:val="20"/>
                <w:szCs w:val="20"/>
              </w:rPr>
              <w:t>по налогам, предусмотренным специальными налоговыми режимами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транспортному налогу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земельному налогу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налогу на добычу полезных ископаемых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прочим неналоговым доходам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погашенной задолженности по страховым взносам во внебюджетные фонды, тыс. рублей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1"/>
          <w:pgSz w:w="16840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9248"/>
      </w:tblGrid>
      <w:tr w:rsidR="00886F1E" w:rsidRPr="00922C70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</w:pPr>
            <w:r w:rsidRPr="00922C70">
              <w:rPr>
                <w:rFonts w:ascii="Liberation Serif" w:hAnsi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9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6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 w:rsidP="006D06A1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b/>
          <w:sz w:val="28"/>
          <w:szCs w:val="28"/>
        </w:rPr>
        <w:t>о работе по вовлечению в налогооблагаемый оборот доходов от сдачи физическими лицами в аренду недвижимого имущества</w:t>
      </w:r>
      <w:r w:rsidR="006D06A1" w:rsidRPr="00922C70">
        <w:rPr>
          <w:rFonts w:ascii="Liberation Serif" w:hAnsi="Liberation Serif"/>
          <w:b/>
          <w:sz w:val="28"/>
          <w:szCs w:val="28"/>
        </w:rPr>
        <w:t xml:space="preserve"> </w:t>
      </w:r>
      <w:r w:rsidRPr="00922C70">
        <w:rPr>
          <w:rFonts w:ascii="Liberation Serif" w:hAnsi="Liberation Serif"/>
          <w:b/>
          <w:sz w:val="28"/>
          <w:szCs w:val="28"/>
        </w:rPr>
        <w:t xml:space="preserve">в </w:t>
      </w:r>
      <w:r w:rsidR="006D06A1" w:rsidRPr="00922C70">
        <w:rPr>
          <w:rFonts w:ascii="Liberation Serif" w:hAnsi="Liberation Serif"/>
          <w:b/>
          <w:sz w:val="28"/>
          <w:szCs w:val="28"/>
        </w:rPr>
        <w:t>Гаринском городском округе</w:t>
      </w:r>
    </w:p>
    <w:p w:rsidR="00886F1E" w:rsidRPr="00922C70" w:rsidRDefault="00460956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886F1E" w:rsidRPr="00922C70" w:rsidRDefault="00460956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4881" w:type="pct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7351"/>
        <w:gridCol w:w="1823"/>
        <w:gridCol w:w="2564"/>
        <w:gridCol w:w="1624"/>
      </w:tblGrid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отчетный период</w:t>
            </w:r>
          </w:p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20__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Рост (снижение)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br/>
              <w:t>к аналогичному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br/>
              <w:t>периоду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br/>
              <w:t>прошлого года</w:t>
            </w:r>
          </w:p>
        </w:tc>
      </w:tr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</w:tr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проведенных заседаний рабочих групп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объектов, в отношении которых поступила информация о фактах сдачи физическими лицами недвижимого имущества, всего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от организаций, осуществляющих управление многоквартирными домами (управляющие компании и товарищества собственников жилья)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результате обращений на горячую линию (телефон доверия)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других источников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объектов, в отношении которых поступила информация о фактах сдачи физическими лицами недвижимого имущества, сведения по которым направлены в территориальные налоговые органы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2"/>
          <w:pgSz w:w="16840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819"/>
      </w:tblGrid>
      <w:tr w:rsidR="00886F1E" w:rsidRPr="00922C70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right="3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11</w:t>
            </w:r>
          </w:p>
          <w:p w:rsidR="00886F1E" w:rsidRPr="00922C70" w:rsidRDefault="00886F1E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886F1E" w:rsidRPr="00922C70" w:rsidRDefault="00886F1E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о претензионно-исковой и адресной работе с арендаторами, имеющими просроченную задолженность по арендным платежам за пользование имуществом, находящимся в муниципальной собственности, по договорам социального найма и арендным платежам за земельные участки, находящиеся </w:t>
      </w:r>
      <w:r w:rsidRPr="00922C70">
        <w:rPr>
          <w:rFonts w:ascii="Liberation Serif" w:hAnsi="Liberation Serif"/>
          <w:b/>
          <w:sz w:val="28"/>
          <w:szCs w:val="28"/>
        </w:rPr>
        <w:br/>
        <w:t>в муниципальной собственности и (или) собственность на которые не разграничена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(нарастающим итогом с начала года),</w:t>
      </w:r>
    </w:p>
    <w:p w:rsidR="00886F1E" w:rsidRPr="00922C70" w:rsidRDefault="00460956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886F1E" w:rsidRPr="00922C70" w:rsidRDefault="00460956">
      <w:pPr>
        <w:jc w:val="center"/>
      </w:pPr>
      <w:r w:rsidRPr="00922C70">
        <w:rPr>
          <w:rFonts w:ascii="Liberation Serif" w:hAnsi="Liberation Serif"/>
          <w:sz w:val="20"/>
          <w:szCs w:val="20"/>
        </w:rPr>
        <w:t>(</w:t>
      </w:r>
      <w:r w:rsidRPr="00922C70">
        <w:rPr>
          <w:rFonts w:ascii="Liberation Serif" w:hAnsi="Liberation Serif"/>
          <w:sz w:val="20"/>
          <w:szCs w:val="20"/>
          <w:lang w:val="en-US"/>
        </w:rPr>
        <w:t>I</w:t>
      </w:r>
      <w:r w:rsidRPr="00922C70">
        <w:rPr>
          <w:rFonts w:ascii="Liberation Serif" w:hAnsi="Liberation Serif"/>
          <w:sz w:val="20"/>
          <w:szCs w:val="20"/>
        </w:rPr>
        <w:t xml:space="preserve"> квартал, первое полугодие, 9 месяцев, год)</w:t>
      </w: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1294"/>
        <w:gridCol w:w="1303"/>
        <w:gridCol w:w="1296"/>
        <w:gridCol w:w="1167"/>
        <w:gridCol w:w="1167"/>
        <w:gridCol w:w="1299"/>
        <w:gridCol w:w="649"/>
        <w:gridCol w:w="907"/>
        <w:gridCol w:w="889"/>
        <w:gridCol w:w="851"/>
        <w:gridCol w:w="1123"/>
        <w:gridCol w:w="1284"/>
      </w:tblGrid>
      <w:tr w:rsidR="00886F1E" w:rsidRPr="00922C70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арендаторов, осуществляю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щих исполь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зование имущества, находящегося в </w:t>
            </w:r>
            <w:r w:rsidRPr="00922C70">
              <w:rPr>
                <w:rFonts w:ascii="Liberation Serif" w:hAnsi="Liberation Serif"/>
                <w:spacing w:val="-2"/>
                <w:sz w:val="20"/>
                <w:szCs w:val="20"/>
              </w:rPr>
              <w:t>муниципаль</w:t>
            </w:r>
            <w:r w:rsidRPr="00922C70">
              <w:rPr>
                <w:rFonts w:ascii="Liberation Serif" w:hAnsi="Liberation Serif"/>
                <w:spacing w:val="-2"/>
                <w:sz w:val="20"/>
                <w:szCs w:val="20"/>
              </w:rPr>
              <w:softHyphen/>
              <w:t>ной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 собственности, земельных участков и заключивших договоры социального найма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В том числе количество арендаторов, имеющих </w:t>
            </w:r>
            <w:r w:rsidRPr="00922C70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задолженность </w:t>
            </w:r>
          </w:p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по арендным платежам за </w:t>
            </w:r>
            <w:r w:rsidRPr="00922C70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использование 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>муниципаль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ного имущества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просроченной 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ности по арендным платежам на начало года (тыс. рублей)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просроченной 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ности по арендным платежам на отчетную дату (тыс. рублей)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том числе сумма просрочен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ной 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ности по арендным платежам на отчетную дату по расторгну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 xml:space="preserve">тым договорам </w:t>
            </w:r>
            <w:r w:rsidRPr="00922C70">
              <w:rPr>
                <w:rFonts w:ascii="Liberation Serif" w:hAnsi="Liberation Serif"/>
                <w:spacing w:val="-8"/>
                <w:sz w:val="20"/>
                <w:szCs w:val="20"/>
              </w:rPr>
              <w:t>(тыс.</w:t>
            </w:r>
            <w:r w:rsidRPr="00922C70">
              <w:rPr>
                <w:rFonts w:ascii="Liberation Serif" w:hAnsi="Liberation Serif"/>
                <w:spacing w:val="-8"/>
                <w:sz w:val="20"/>
                <w:szCs w:val="20"/>
                <w:lang w:val="en-US"/>
              </w:rPr>
              <w:t> </w:t>
            </w:r>
            <w:r w:rsidRPr="00922C70">
              <w:rPr>
                <w:rFonts w:ascii="Liberation Serif" w:hAnsi="Liberation Serif"/>
                <w:spacing w:val="-8"/>
                <w:sz w:val="20"/>
                <w:szCs w:val="20"/>
              </w:rPr>
              <w:t>рублей)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Направлены претензии арендаторам </w:t>
            </w:r>
          </w:p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в отчетном периоде </w:t>
            </w:r>
            <w:r w:rsidRPr="00922C70">
              <w:rPr>
                <w:rFonts w:ascii="Liberation Serif" w:hAnsi="Liberation Serif"/>
                <w:spacing w:val="-4"/>
                <w:sz w:val="20"/>
                <w:szCs w:val="20"/>
              </w:rPr>
              <w:t>(тыс. рублей)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просроченной 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ности по исковым заявлениям, поданным в суд для принятия решения о взыскании 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ности в текущем году (тыс. рублей)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Погашена просроченная задолженность </w:t>
            </w:r>
          </w:p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(тыс. рублей)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Списано просрочен-ной 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 xml:space="preserve">ности по всем основаниям </w:t>
            </w:r>
            <w:r w:rsidRPr="00922C70">
              <w:rPr>
                <w:rFonts w:ascii="Liberation Serif" w:hAnsi="Liberation Serif"/>
                <w:spacing w:val="-6"/>
                <w:sz w:val="20"/>
                <w:szCs w:val="20"/>
              </w:rPr>
              <w:t>(тыс. рублей)</w:t>
            </w:r>
          </w:p>
        </w:tc>
      </w:tr>
      <w:tr w:rsidR="00886F1E" w:rsidRPr="00922C70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том числе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864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добро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вольном порядке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до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судебном порядке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реше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нию судов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просрочен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 xml:space="preserve">ная </w:t>
            </w:r>
            <w:r w:rsidRPr="00922C70">
              <w:rPr>
                <w:rFonts w:ascii="Liberation Serif" w:hAnsi="Liberation Serif"/>
                <w:spacing w:val="-6"/>
                <w:sz w:val="20"/>
                <w:szCs w:val="20"/>
              </w:rPr>
              <w:t>задолжен</w:t>
            </w:r>
            <w:r w:rsidRPr="00922C70">
              <w:rPr>
                <w:rFonts w:ascii="Liberation Serif" w:hAnsi="Liberation Serif"/>
                <w:spacing w:val="-6"/>
                <w:sz w:val="20"/>
                <w:szCs w:val="20"/>
              </w:rPr>
              <w:softHyphen/>
              <w:t>ность,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 образо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вавшаяся в текущем году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6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6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7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11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12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13 </w:t>
            </w:r>
          </w:p>
        </w:tc>
      </w:tr>
      <w:tr w:rsidR="00886F1E" w:rsidRPr="00922C70">
        <w:trPr>
          <w:trHeight w:val="6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3"/>
          <w:pgSz w:w="16840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570"/>
      </w:tblGrid>
      <w:tr w:rsidR="00886F1E" w:rsidRPr="00922C70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 xml:space="preserve">Таблица 11 </w:t>
            </w:r>
          </w:p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Раздел «А»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о состоянии расчетов арендаторов по арендным платежам за пользование имуществом, находящимся в муниципальной собственности, по договорам социального найма и арендным платежам за земельные участки, находящиеся в муниципальной собственности и (или) собственность на которые не разграничена 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(нарастающим итогом с начала года)</w:t>
      </w:r>
    </w:p>
    <w:p w:rsidR="00794974" w:rsidRPr="00922C70" w:rsidRDefault="00794974" w:rsidP="00794974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794974" w:rsidRPr="00922C70" w:rsidRDefault="00794974" w:rsidP="00794974">
      <w:pPr>
        <w:jc w:val="center"/>
      </w:pPr>
      <w:r w:rsidRPr="00922C70">
        <w:rPr>
          <w:rFonts w:ascii="Liberation Serif" w:hAnsi="Liberation Serif"/>
          <w:sz w:val="20"/>
          <w:szCs w:val="20"/>
        </w:rPr>
        <w:t>(</w:t>
      </w:r>
      <w:r w:rsidRPr="00922C70">
        <w:rPr>
          <w:rFonts w:ascii="Liberation Serif" w:hAnsi="Liberation Serif"/>
          <w:sz w:val="20"/>
          <w:szCs w:val="20"/>
          <w:lang w:val="en-US"/>
        </w:rPr>
        <w:t>I</w:t>
      </w:r>
      <w:r w:rsidRPr="00922C70">
        <w:rPr>
          <w:rFonts w:ascii="Liberation Serif" w:hAnsi="Liberation Serif"/>
          <w:sz w:val="20"/>
          <w:szCs w:val="20"/>
        </w:rPr>
        <w:t xml:space="preserve"> квартал, первое полугодие, 9 месяцев, год)</w:t>
      </w: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4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3969"/>
        <w:gridCol w:w="1843"/>
        <w:gridCol w:w="1843"/>
        <w:gridCol w:w="1417"/>
        <w:gridCol w:w="1418"/>
      </w:tblGrid>
      <w:tr w:rsidR="00886F1E" w:rsidRPr="00922C70">
        <w:trPr>
          <w:trHeight w:val="1753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арендаторов, имеющих текущую задолженность по арендным платежам за пользование имуществом, находящимся в муниципальной собственности, по договорам социального найма и арендным платежам за земельные участки, находящиеся в муниципальной собственности или собственность на которые не разграничена, на начало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арендаторов, имеющих текущую задолженность по арендным платежам за пользование имуществом, находящимся в муниципальной собственности, по договорам социального найма, и арендным платежам за земельные участки, находящиеся в муниципальной собственности или собственность на которые не разграничена, на отчетную дату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текущей задолженности по арендным платежам на начало года (тыс. рублей)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текущей задолженности по арендным платежам на отчетную дату (тыс. 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Начислено арендных платежей на отчетную дату (тыс. 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Поступило арендных платежей на отчетную дату (тыс. рублей)</w:t>
            </w:r>
          </w:p>
        </w:tc>
      </w:tr>
      <w:tr w:rsidR="00886F1E" w:rsidRPr="00922C7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6 </w:t>
            </w:r>
          </w:p>
        </w:tc>
      </w:tr>
      <w:tr w:rsidR="00886F1E" w:rsidRPr="00922C7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4"/>
          <w:pgSz w:w="16840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678"/>
      </w:tblGrid>
      <w:tr w:rsidR="00886F1E" w:rsidRPr="00922C70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12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о проведении инвентаризации договоров аренды муниципального недвижимого имущества </w:t>
      </w:r>
    </w:p>
    <w:p w:rsidR="00886F1E" w:rsidRPr="00922C70" w:rsidRDefault="00460956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>и земельных участков, собственность на которые не разграничена, за </w:t>
      </w:r>
      <w:r w:rsidRPr="00922C7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886F1E" w:rsidRPr="00922C70" w:rsidRDefault="00460956">
      <w:pPr>
        <w:ind w:firstLine="5245"/>
      </w:pPr>
      <w:r w:rsidRPr="00922C70">
        <w:rPr>
          <w:rFonts w:ascii="Liberation Serif" w:hAnsi="Liberation Serif"/>
          <w:sz w:val="20"/>
          <w:szCs w:val="20"/>
        </w:rPr>
        <w:t>(</w:t>
      </w:r>
      <w:r w:rsidRPr="00922C70">
        <w:rPr>
          <w:rFonts w:ascii="Liberation Serif" w:hAnsi="Liberation Serif"/>
          <w:sz w:val="20"/>
          <w:szCs w:val="20"/>
          <w:lang w:val="en-US"/>
        </w:rPr>
        <w:t>I</w:t>
      </w:r>
      <w:r w:rsidRPr="00922C70">
        <w:rPr>
          <w:rFonts w:ascii="Liberation Serif" w:hAnsi="Liberation Serif"/>
          <w:sz w:val="20"/>
          <w:szCs w:val="20"/>
        </w:rPr>
        <w:t xml:space="preserve"> квартал, первое полугодие, 9 месяцев, год)</w:t>
      </w: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46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8"/>
        <w:gridCol w:w="3696"/>
        <w:gridCol w:w="3697"/>
        <w:gridCol w:w="3697"/>
      </w:tblGrid>
      <w:tr w:rsidR="00886F1E" w:rsidRPr="00922C70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проверенных договоров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Меры, принятые для устранения нарушений</w:t>
            </w:r>
          </w:p>
        </w:tc>
      </w:tr>
      <w:tr w:rsidR="00886F1E" w:rsidRPr="00922C70">
        <w:trPr>
          <w:trHeight w:val="85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886F1E" w:rsidRPr="00922C70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5"/>
          <w:pgSz w:w="16840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5988"/>
      </w:tblGrid>
      <w:tr w:rsidR="00886F1E" w:rsidRPr="00922C70">
        <w:tc>
          <w:tcPr>
            <w:tcW w:w="8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5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13</w:t>
            </w:r>
          </w:p>
        </w:tc>
      </w:tr>
    </w:tbl>
    <w:p w:rsidR="00886F1E" w:rsidRPr="00922C70" w:rsidRDefault="00886F1E">
      <w:pPr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rPr>
          <w:rFonts w:ascii="Liberation Serif" w:hAnsi="Liberation Serif"/>
          <w:b/>
          <w:sz w:val="28"/>
          <w:szCs w:val="28"/>
          <w:shd w:val="clear" w:color="auto" w:fill="FFFF00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о проведении инвентаризации 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пользовании,</w:t>
      </w:r>
    </w:p>
    <w:p w:rsidR="00886F1E" w:rsidRPr="00922C70" w:rsidRDefault="00460956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_________________________________________________</w:t>
      </w:r>
    </w:p>
    <w:p w:rsidR="00886F1E" w:rsidRPr="00922C70" w:rsidRDefault="00460956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4936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728"/>
        <w:gridCol w:w="1790"/>
        <w:gridCol w:w="1837"/>
        <w:gridCol w:w="1530"/>
        <w:gridCol w:w="1676"/>
        <w:gridCol w:w="1676"/>
        <w:gridCol w:w="2119"/>
      </w:tblGrid>
      <w:tr w:rsidR="00886F1E" w:rsidRPr="00922C70"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Общее количество объектов капитального строительства (зданий, помещений, сооружений), находящихся в муниципальной собственности, переданных в хозяйственное ведение, оперативное управление, безвозмездное пользование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 (из графы 1), в отношении которых проведена инвентаризация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 полностью или частично используемые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Среднегодовая стоимость объектов капитального строительства, в отношении которых проведена инвентаризация (из графы 4) (тыс. рублей)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Принимаемые меры в отношении неиспользуемого имущества</w:t>
            </w:r>
          </w:p>
        </w:tc>
      </w:tr>
      <w:tr w:rsidR="00886F1E" w:rsidRPr="00922C70"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строительства, переданных в хозяйственное ведение, оперативное управление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24" w:right="-108" w:firstLine="12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строительства, переданных в безвозмездное пользование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используемые в хозяйственной 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не используемые в хозяйственной деятельности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widowControl w:val="0"/>
              <w:autoSpaceDE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886F1E" w:rsidRPr="00922C7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6"/>
          <w:pgSz w:w="16840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W w:w="1460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886F1E" w:rsidRPr="00922C70">
        <w:tc>
          <w:tcPr>
            <w:tcW w:w="8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42"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C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C70">
              <w:rPr>
                <w:rFonts w:ascii="Liberation Serif" w:hAnsi="Liberation Serif" w:cs="Liberation Serif"/>
                <w:sz w:val="28"/>
                <w:szCs w:val="28"/>
              </w:rPr>
              <w:t>Таблица 15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22C70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CB7144" w:rsidRPr="00922C70" w:rsidRDefault="00460956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922C7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выданных разрешениях на ввод в эксплуатацию объектов </w:t>
      </w:r>
      <w:r w:rsidRPr="00922C7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br/>
        <w:t>капитального строительства</w:t>
      </w:r>
      <w:r w:rsidR="00CB7144" w:rsidRPr="00922C7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,</w:t>
      </w:r>
      <w:r w:rsidRPr="00922C7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CB7144" w:rsidRPr="00922C7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оформленных юридическими лицами </w:t>
      </w:r>
    </w:p>
    <w:p w:rsidR="00CB7144" w:rsidRPr="00922C70" w:rsidRDefault="00460956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922C7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на территории </w:t>
      </w:r>
      <w:r w:rsidR="00CB7144" w:rsidRPr="00922C7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Гаринского городского округа</w:t>
      </w:r>
    </w:p>
    <w:p w:rsidR="006F0E8C" w:rsidRPr="00922C70" w:rsidRDefault="006F0E8C" w:rsidP="006F0E8C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</w:t>
      </w:r>
      <w:r w:rsidRPr="00922C70">
        <w:rPr>
          <w:rFonts w:ascii="Liberation Serif" w:hAnsi="Liberation Serif"/>
          <w:b/>
          <w:sz w:val="28"/>
          <w:szCs w:val="28"/>
        </w:rPr>
        <w:t>год</w:t>
      </w:r>
    </w:p>
    <w:p w:rsidR="006F0E8C" w:rsidRPr="00922C70" w:rsidRDefault="006F0E8C" w:rsidP="006F0E8C">
      <w:pPr>
        <w:jc w:val="center"/>
        <w:rPr>
          <w:sz w:val="20"/>
          <w:szCs w:val="20"/>
        </w:rPr>
      </w:pPr>
      <w:r w:rsidRPr="00922C70">
        <w:t xml:space="preserve"> </w:t>
      </w:r>
      <w:r w:rsidR="00BD6D06" w:rsidRPr="00922C70">
        <w:t>(</w:t>
      </w:r>
      <w:r w:rsidRPr="00922C70">
        <w:rPr>
          <w:sz w:val="20"/>
          <w:szCs w:val="20"/>
        </w:rPr>
        <w:t xml:space="preserve">до </w:t>
      </w:r>
      <w:r w:rsidR="00787B1E" w:rsidRPr="00922C70">
        <w:rPr>
          <w:sz w:val="20"/>
          <w:szCs w:val="20"/>
        </w:rPr>
        <w:t>0</w:t>
      </w:r>
      <w:r w:rsidRPr="00922C70">
        <w:rPr>
          <w:sz w:val="20"/>
          <w:szCs w:val="20"/>
        </w:rPr>
        <w:t>5 апреля года, следующего за отчетным годом</w:t>
      </w:r>
      <w:r w:rsidR="00BD6D06" w:rsidRPr="00922C70">
        <w:rPr>
          <w:sz w:val="20"/>
          <w:szCs w:val="20"/>
        </w:rPr>
        <w:t>)</w:t>
      </w:r>
    </w:p>
    <w:p w:rsidR="00886F1E" w:rsidRPr="00922C70" w:rsidRDefault="006F0E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22C70">
        <w:rPr>
          <w:rFonts w:ascii="Liberation Serif" w:hAnsi="Liberation Serif"/>
          <w:sz w:val="20"/>
          <w:szCs w:val="20"/>
        </w:rPr>
        <w:t xml:space="preserve"> </w:t>
      </w: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1276"/>
        <w:gridCol w:w="1843"/>
        <w:gridCol w:w="1134"/>
        <w:gridCol w:w="1701"/>
        <w:gridCol w:w="1984"/>
        <w:gridCol w:w="1985"/>
        <w:gridCol w:w="2268"/>
      </w:tblGrid>
      <w:tr w:rsidR="00886F1E" w:rsidRPr="00922C70" w:rsidTr="00CB71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sz w:val="18"/>
                <w:szCs w:val="18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sz w:val="18"/>
                <w:szCs w:val="18"/>
              </w:rPr>
              <w:t>Номер подпункта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jc w:val="center"/>
            </w:pPr>
            <w:r w:rsidRPr="00922C70">
              <w:rPr>
                <w:rFonts w:ascii="Liberation Serif" w:hAnsi="Liberation Serif" w:cs="Liberation Serif"/>
                <w:bCs/>
                <w:sz w:val="18"/>
                <w:szCs w:val="18"/>
              </w:rPr>
              <w:t>Заявитель (наимено</w:t>
            </w:r>
            <w:r w:rsidR="00D376B9" w:rsidRPr="00922C70">
              <w:rPr>
                <w:rFonts w:ascii="Liberation Serif" w:hAnsi="Liberation Serif" w:cs="Liberation Serif"/>
                <w:bCs/>
                <w:sz w:val="18"/>
                <w:szCs w:val="18"/>
              </w:rPr>
              <w:t>вание организа</w:t>
            </w:r>
            <w:r w:rsidRPr="00922C70">
              <w:rPr>
                <w:rFonts w:ascii="Liberation Serif" w:hAnsi="Liberation Serif" w:cs="Liberation Serif"/>
                <w:bCs/>
                <w:sz w:val="18"/>
                <w:szCs w:val="18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ind w:left="-108" w:hanging="54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Номер разрешения на ввод в эксплуатацию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Дата выдачи разрешения на ввод в эксплуата</w:t>
            </w: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softHyphen/>
              <w:t>цию объекта капитального строитель</w:t>
            </w: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softHyphen/>
              <w:t>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ind w:left="-157" w:firstLine="157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Наименова</w:t>
            </w: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softHyphen/>
              <w:t>ние объекта строительства по проекту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 w:rsidP="00D376B9">
            <w:pPr>
              <w:ind w:hanging="101"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Кадастро</w:t>
            </w:r>
            <w:r w:rsidRPr="00922C7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softHyphen/>
              <w:t>вый номер земельного участка</w:t>
            </w:r>
          </w:p>
        </w:tc>
      </w:tr>
      <w:tr w:rsidR="00886F1E" w:rsidRPr="00922C70" w:rsidTr="00CB71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886F1E" w:rsidRPr="00922C70" w:rsidTr="00CB71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b/>
        </w:rPr>
      </w:pPr>
    </w:p>
    <w:p w:rsidR="00886F1E" w:rsidRPr="00922C70" w:rsidRDefault="00886F1E">
      <w:pPr>
        <w:pageBreakBefore/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712"/>
      </w:tblGrid>
      <w:tr w:rsidR="00886F1E" w:rsidRPr="00922C70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42" w:firstLine="142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Форма</w:t>
            </w:r>
          </w:p>
        </w:tc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18</w:t>
            </w:r>
          </w:p>
        </w:tc>
      </w:tr>
    </w:tbl>
    <w:p w:rsidR="00886F1E" w:rsidRPr="00922C70" w:rsidRDefault="00886F1E">
      <w:pPr>
        <w:tabs>
          <w:tab w:val="left" w:pos="1331"/>
        </w:tabs>
        <w:rPr>
          <w:rFonts w:ascii="Liberation Serif" w:hAnsi="Liberation Serif"/>
          <w:sz w:val="28"/>
          <w:szCs w:val="28"/>
        </w:rPr>
      </w:pPr>
    </w:p>
    <w:p w:rsidR="00886F1E" w:rsidRPr="00922C70" w:rsidRDefault="00886F1E">
      <w:pPr>
        <w:tabs>
          <w:tab w:val="left" w:pos="1331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86F1E" w:rsidRPr="00922C70" w:rsidRDefault="00460956">
      <w:pPr>
        <w:tabs>
          <w:tab w:val="left" w:pos="1331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922C70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886F1E" w:rsidRPr="00922C70" w:rsidRDefault="00460956">
      <w:pPr>
        <w:tabs>
          <w:tab w:val="left" w:pos="1331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922C70">
        <w:rPr>
          <w:rFonts w:ascii="Liberation Serif" w:hAnsi="Liberation Serif"/>
          <w:b/>
          <w:bCs/>
          <w:sz w:val="28"/>
          <w:szCs w:val="28"/>
        </w:rPr>
        <w:t xml:space="preserve">об инвентаризации муниципальных правовых актов </w:t>
      </w:r>
      <w:r w:rsidR="00885333" w:rsidRPr="00922C70">
        <w:rPr>
          <w:rFonts w:ascii="Liberation Serif" w:hAnsi="Liberation Serif"/>
          <w:b/>
          <w:bCs/>
          <w:sz w:val="28"/>
          <w:szCs w:val="28"/>
        </w:rPr>
        <w:t>Гаринского городского округа</w:t>
      </w:r>
    </w:p>
    <w:p w:rsidR="00E35C4D" w:rsidRPr="00922C70" w:rsidRDefault="00E35C4D" w:rsidP="00885333">
      <w:pPr>
        <w:jc w:val="center"/>
        <w:rPr>
          <w:sz w:val="20"/>
          <w:szCs w:val="20"/>
        </w:rPr>
      </w:pPr>
    </w:p>
    <w:p w:rsidR="00885333" w:rsidRPr="00922C70" w:rsidRDefault="00885333" w:rsidP="00885333">
      <w:pPr>
        <w:jc w:val="center"/>
        <w:rPr>
          <w:sz w:val="20"/>
          <w:szCs w:val="20"/>
        </w:rPr>
      </w:pPr>
      <w:r w:rsidRPr="00922C70">
        <w:rPr>
          <w:sz w:val="20"/>
          <w:szCs w:val="20"/>
        </w:rPr>
        <w:t>(ежегодно, до 20 октября отчетного года)</w:t>
      </w:r>
    </w:p>
    <w:p w:rsidR="00886F1E" w:rsidRPr="00922C70" w:rsidRDefault="00886F1E">
      <w:pPr>
        <w:tabs>
          <w:tab w:val="left" w:pos="1331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51"/>
        <w:gridCol w:w="992"/>
        <w:gridCol w:w="1134"/>
        <w:gridCol w:w="1276"/>
        <w:gridCol w:w="1276"/>
        <w:gridCol w:w="1275"/>
        <w:gridCol w:w="709"/>
        <w:gridCol w:w="1134"/>
        <w:gridCol w:w="992"/>
        <w:gridCol w:w="851"/>
        <w:gridCol w:w="1276"/>
        <w:gridCol w:w="1134"/>
        <w:gridCol w:w="1134"/>
      </w:tblGrid>
      <w:tr w:rsidR="00886F1E" w:rsidRPr="00922C70"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Земельный налог </w:t>
            </w:r>
          </w:p>
        </w:tc>
      </w:tr>
      <w:tr w:rsidR="00886F1E" w:rsidRPr="00922C7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42"/>
              <w:jc w:val="right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Льгота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Эффективность применения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Наличие данной льготы в Налоговом кодексе Российской Федерации (далее – НК РФ)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08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Планируемые меры в отношении льготы (исключение, пролонгация, изменение условий)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</w:t>
            </w: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softHyphen/>
              <w:t>ный правовой акт, в соответствии с которым введена льгота (реквизиты: дата, номер, наименова-ние)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Документ, которым внесены последние изменения в части применения льготы (реквизиты: дата, номер, наименова-ние)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95"/>
              <w:jc w:val="right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Льгота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Эффективность применения льготы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hanging="108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Наличие данной льготы в НК РФ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108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Планируемые меры в отношении льготы (исключение, пролонгация, изменение условий)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</w:t>
            </w: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softHyphen/>
              <w:t>пальный правовой акт, в соответст</w:t>
            </w: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softHyphen/>
              <w:t>вии с которым введена льгота (реквизиты: дата, номер, наименова-ние)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ind w:left="-35" w:firstLine="1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Документ, которым внесены последние изменения в части применения льготы (реквизиты: дата, номер, наименова-ние)</w:t>
            </w:r>
          </w:p>
        </w:tc>
      </w:tr>
      <w:tr w:rsidR="00886F1E" w:rsidRPr="00922C70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1E" w:rsidRPr="00922C70" w:rsidRDefault="00460956">
            <w:pPr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количество плательщиков, воспользовавшихся льготой за налоговый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1E" w:rsidRPr="00922C70" w:rsidRDefault="00460956">
            <w:pPr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сумма предоставленной льготы (тыс. рублей)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1E" w:rsidRPr="00922C70" w:rsidRDefault="00460956">
            <w:pPr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количество плательщиков, воспользовавшихся льготой за налоговый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6F1E" w:rsidRPr="00922C70" w:rsidRDefault="00460956">
            <w:pPr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сумма предоставленной льготы (тыс. рублей)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</w:tr>
      <w:tr w:rsidR="00886F1E" w:rsidRPr="00922C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19"/>
                <w:szCs w:val="19"/>
                <w:lang w:eastAsia="en-US"/>
              </w:rPr>
              <w:t>14</w:t>
            </w:r>
          </w:p>
        </w:tc>
      </w:tr>
      <w:tr w:rsidR="00886F1E" w:rsidRPr="00922C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19"/>
                <w:szCs w:val="19"/>
                <w:lang w:eastAsia="en-US"/>
              </w:rPr>
            </w:pPr>
          </w:p>
        </w:tc>
      </w:tr>
    </w:tbl>
    <w:p w:rsidR="00625686" w:rsidRPr="00922C70" w:rsidRDefault="00625686">
      <w:pPr>
        <w:rPr>
          <w:vanish/>
        </w:rPr>
        <w:sectPr w:rsidR="00625686" w:rsidRPr="00922C70">
          <w:headerReference w:type="default" r:id="rId17"/>
          <w:pgSz w:w="16840" w:h="11907" w:orient="landscape"/>
          <w:pgMar w:top="1418" w:right="1134" w:bottom="1418" w:left="1134" w:header="720" w:footer="720" w:gutter="0"/>
          <w:cols w:space="720"/>
        </w:sectPr>
      </w:pPr>
    </w:p>
    <w:tbl>
      <w:tblPr>
        <w:tblW w:w="1003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678"/>
      </w:tblGrid>
      <w:tr w:rsidR="00886F1E" w:rsidRPr="00922C70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right="-108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21</w:t>
            </w:r>
          </w:p>
        </w:tc>
      </w:tr>
    </w:tbl>
    <w:p w:rsidR="00886F1E" w:rsidRPr="00922C70" w:rsidRDefault="00886F1E">
      <w:pPr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460956">
      <w:pPr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4E62FC" w:rsidRPr="00922C70" w:rsidRDefault="00460956" w:rsidP="004E62FC">
      <w:pPr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о реализации мероприятий муниципального земельного контроля и работе по</w:t>
      </w:r>
      <w:r w:rsidR="004E62FC" w:rsidRPr="00922C70">
        <w:rPr>
          <w:rFonts w:ascii="Liberation Serif" w:hAnsi="Liberation Serif"/>
          <w:b/>
          <w:sz w:val="28"/>
          <w:szCs w:val="28"/>
        </w:rPr>
        <w:t xml:space="preserve"> </w:t>
      </w:r>
      <w:r w:rsidRPr="00922C70">
        <w:rPr>
          <w:rFonts w:ascii="Liberation Serif" w:hAnsi="Liberation Serif"/>
          <w:b/>
          <w:sz w:val="28"/>
          <w:szCs w:val="28"/>
        </w:rPr>
        <w:t>дополнительной мобилизации и</w:t>
      </w:r>
      <w:r w:rsidR="004E62FC" w:rsidRPr="00922C70">
        <w:rPr>
          <w:rFonts w:ascii="Liberation Serif" w:hAnsi="Liberation Serif"/>
          <w:b/>
          <w:sz w:val="28"/>
          <w:szCs w:val="28"/>
        </w:rPr>
        <w:t xml:space="preserve">мущественных налогов и арендных </w:t>
      </w:r>
      <w:r w:rsidRPr="00922C70">
        <w:rPr>
          <w:rFonts w:ascii="Liberation Serif" w:hAnsi="Liberation Serif"/>
          <w:b/>
          <w:sz w:val="28"/>
          <w:szCs w:val="28"/>
        </w:rPr>
        <w:t xml:space="preserve">платежей за землю в бюджет </w:t>
      </w:r>
      <w:r w:rsidR="004E62FC" w:rsidRPr="00922C70">
        <w:rPr>
          <w:rFonts w:ascii="Liberation Serif" w:hAnsi="Liberation Serif"/>
          <w:b/>
          <w:sz w:val="28"/>
          <w:szCs w:val="28"/>
        </w:rPr>
        <w:t>Гаринского городского круга</w:t>
      </w:r>
    </w:p>
    <w:p w:rsidR="002D0338" w:rsidRPr="00922C70" w:rsidRDefault="002D0338" w:rsidP="002D0338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_________________________________________________</w:t>
      </w:r>
    </w:p>
    <w:p w:rsidR="002D0338" w:rsidRPr="00922C70" w:rsidRDefault="002D0338" w:rsidP="002D0338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2D0338" w:rsidRPr="00922C70" w:rsidRDefault="002D0338" w:rsidP="002D033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spacing w:line="228" w:lineRule="auto"/>
        <w:rPr>
          <w:color w:val="FF0000"/>
          <w:sz w:val="2"/>
          <w:szCs w:val="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156"/>
        <w:gridCol w:w="987"/>
        <w:gridCol w:w="1296"/>
        <w:gridCol w:w="1382"/>
        <w:gridCol w:w="1466"/>
      </w:tblGrid>
      <w:tr w:rsidR="00886F1E" w:rsidRPr="00922C70">
        <w:trPr>
          <w:trHeight w:val="1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отчетный период 20__ года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Рост (снижение) в сумме к аналогичному периоду прошлого года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процентах к аналогичному периоду прошлого года</w:t>
            </w:r>
          </w:p>
        </w:tc>
      </w:tr>
    </w:tbl>
    <w:p w:rsidR="00886F1E" w:rsidRPr="00922C70" w:rsidRDefault="00886F1E">
      <w:pPr>
        <w:spacing w:line="228" w:lineRule="auto"/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156"/>
        <w:gridCol w:w="987"/>
        <w:gridCol w:w="1296"/>
        <w:gridCol w:w="1382"/>
        <w:gridCol w:w="1466"/>
      </w:tblGrid>
      <w:tr w:rsidR="00886F1E" w:rsidRPr="00922C70">
        <w:trPr>
          <w:trHeight w:val="158"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28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886F1E" w:rsidRPr="00922C70">
        <w:trPr>
          <w:trHeight w:val="23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проведенных мероприятий в рамках муниципального земельного контроля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23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земельных участков, в отношении которых проведены мероприятия муниципального земельного контроля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23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материалов проверок, сформированных в рамках муниципального земельного контроля и переданных в надзорные органы для принятия мер,</w:t>
            </w:r>
          </w:p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23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статьям 7</w:t>
            </w:r>
            <w:r w:rsidRPr="00922C70">
              <w:rPr>
                <w:rFonts w:ascii="Liberation Serif" w:hAnsi="Liberation Serif"/>
                <w:sz w:val="20"/>
                <w:szCs w:val="20"/>
                <w:vertAlign w:val="superscript"/>
              </w:rPr>
              <w:t>1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 и 19</w:t>
            </w:r>
            <w:r w:rsidRPr="00922C70">
              <w:rPr>
                <w:rFonts w:ascii="Liberation Serif" w:hAnsi="Liberation Serif"/>
                <w:sz w:val="20"/>
                <w:szCs w:val="20"/>
                <w:vertAlign w:val="superscript"/>
              </w:rPr>
              <w:t>1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 Кодекса Российской Федерации об административных правонарушениях 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51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статье 8</w:t>
            </w:r>
            <w:r w:rsidRPr="00922C70">
              <w:rPr>
                <w:rFonts w:ascii="Liberation Serif" w:hAnsi="Liberation Serif"/>
                <w:sz w:val="20"/>
                <w:szCs w:val="20"/>
                <w:vertAlign w:val="superscript"/>
              </w:rPr>
              <w:t>8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 Кодекса Российской Федерации об административных правонарушениях 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23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23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уведомлений (предписаний) о необходимости оформления права собственности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18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вынесенных предостережений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46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собственности на которые не оформлено и отсутствуют арендные отношения),</w:t>
            </w:r>
          </w:p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количество земельных участков, в отношении которых право собственности зарегистрировано в результате обращения органов местного самоуправления от имени граждан (в соответствии со статьей 12 Федерального закона от 30 июня 2006 года № 93-ФЗ*)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41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28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28" w:lineRule="auto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количество земельных участков из числа выявленных в отчетном периоде, на которые зарегистрированы права собственности (в результате обращения собственника)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spacing w:line="228" w:lineRule="auto"/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cantSplit/>
          <w:trHeight w:val="2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количество земельных участков из числа выявленных в отчетном периоде, на которые оформлены договоры аренды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2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земельных участков, в отношении которых земельный контроль был проведен в предыдущие годы, при этом права оформлены в текущем отчетном периоде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120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выявленных объектов капитального строительства, на которые не оформлены правоустанавливающие документы в установленном порядке,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141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строительства, в отношении которых право собственности зарегистрировано в результате обращения органов местного самоуправления от имени граждан (в соответствии со статьей 12 Федерального закона от 30 июня 2006 года № 93-ФЗ*)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115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 xml:space="preserve">количество объектов капитального строительства из числа выявленных в отчетном периоде, на которые зарегистрированы права собственности (в результате обращения собственника)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  <w:tr w:rsidR="00886F1E" w:rsidRPr="00922C70">
        <w:trPr>
          <w:trHeight w:val="98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объектов капитального строительства, которые выявлены в предыдущие годы, при этом права оформлены в текущем отчетном периоде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</w:tbl>
    <w:p w:rsidR="00886F1E" w:rsidRPr="00922C70" w:rsidRDefault="00886F1E"/>
    <w:p w:rsidR="00886F1E" w:rsidRPr="00922C70" w:rsidRDefault="00886F1E"/>
    <w:p w:rsidR="00886F1E" w:rsidRPr="00922C70" w:rsidRDefault="00460956">
      <w:pPr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___________________________</w:t>
      </w:r>
    </w:p>
    <w:p w:rsidR="00886F1E" w:rsidRPr="00922C70" w:rsidRDefault="00460956">
      <w:pPr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* Федеральный закон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имущества».</w:t>
      </w:r>
    </w:p>
    <w:p w:rsidR="00886F1E" w:rsidRPr="00922C70" w:rsidRDefault="00886F1E">
      <w:pPr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886F1E" w:rsidRPr="00922C70" w:rsidRDefault="00886F1E">
      <w:pPr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886F1E" w:rsidRPr="00922C70" w:rsidRDefault="00886F1E">
      <w:pPr>
        <w:ind w:firstLine="709"/>
        <w:jc w:val="both"/>
        <w:sectPr w:rsidR="00886F1E" w:rsidRPr="00922C70">
          <w:headerReference w:type="default" r:id="rId18"/>
          <w:pgSz w:w="11907" w:h="16840"/>
          <w:pgMar w:top="1134" w:right="567" w:bottom="1134" w:left="1418" w:header="720" w:footer="720" w:gutter="0"/>
          <w:cols w:space="720"/>
        </w:sectPr>
      </w:pPr>
    </w:p>
    <w:p w:rsidR="00886F1E" w:rsidRPr="00922C70" w:rsidRDefault="00886F1E">
      <w:pPr>
        <w:rPr>
          <w:rFonts w:ascii="Liberation Serif" w:eastAsia="Calibri" w:hAnsi="Liberation Serif"/>
          <w:sz w:val="2"/>
          <w:szCs w:val="2"/>
          <w:lang w:eastAsia="en-US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712"/>
      </w:tblGrid>
      <w:tr w:rsidR="00886F1E" w:rsidRPr="00922C70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42" w:firstLine="142"/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Форма</w:t>
            </w:r>
          </w:p>
        </w:tc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22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49218F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о количестве объектов недвижимого имущества, государственная регистрация права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 </w:t>
      </w:r>
      <w:r w:rsidR="00762D5F" w:rsidRPr="00922C70">
        <w:rPr>
          <w:rFonts w:ascii="Liberation Serif" w:hAnsi="Liberation Serif"/>
          <w:b/>
          <w:sz w:val="28"/>
          <w:szCs w:val="28"/>
        </w:rPr>
        <w:t>собственности,</w:t>
      </w:r>
      <w:r w:rsidRPr="00922C70">
        <w:rPr>
          <w:rFonts w:ascii="Liberation Serif" w:hAnsi="Liberation Serif"/>
          <w:b/>
          <w:sz w:val="28"/>
          <w:szCs w:val="28"/>
        </w:rPr>
        <w:t xml:space="preserve"> на которые произведена в упрощенном порядке</w:t>
      </w:r>
    </w:p>
    <w:p w:rsidR="00886F1E" w:rsidRPr="00922C70" w:rsidRDefault="00460956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>за</w:t>
      </w:r>
      <w:r w:rsidRPr="00922C70">
        <w:rPr>
          <w:rFonts w:ascii="Liberation Serif" w:hAnsi="Liberation Serif"/>
          <w:sz w:val="28"/>
          <w:szCs w:val="28"/>
        </w:rPr>
        <w:t xml:space="preserve"> _____________________________________________</w:t>
      </w:r>
    </w:p>
    <w:p w:rsidR="00886F1E" w:rsidRPr="00922C70" w:rsidRDefault="00460956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886F1E" w:rsidRPr="00922C70" w:rsidRDefault="00886F1E">
      <w:pPr>
        <w:jc w:val="center"/>
        <w:rPr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1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427"/>
        <w:gridCol w:w="3056"/>
        <w:gridCol w:w="1418"/>
        <w:gridCol w:w="1668"/>
        <w:gridCol w:w="1331"/>
        <w:gridCol w:w="1668"/>
      </w:tblGrid>
      <w:tr w:rsidR="00886F1E" w:rsidRPr="00922C7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Регистрация права собственности произведена в соответствии с положениями Федерального закона от 30 июня 2006 года № 93-ФЗ*</w:t>
            </w:r>
          </w:p>
        </w:tc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Регистрация права собственности произведена в соответствии с положениями Федерального закона от 5 апреля 2021 года № 79</w:t>
            </w: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noBreakHyphen/>
              <w:t>ФЗ**</w:t>
            </w:r>
          </w:p>
        </w:tc>
      </w:tr>
      <w:tr w:rsidR="00886F1E" w:rsidRPr="00922C7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количество зарегистрированных объектов капитального строительства (жилых домов) в упрощенном порядке на начало года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количество зарегистрированных объектов капитального строительства (жилых домов) в упрощенном порядке в отчетном периоде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количество зарегистрированных объектов недвижимого имущества в упрощенном порядке на начало года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количество зарегистрированных объектов недвижимого имущества в упрощенном порядке в отчетном периоде</w:t>
            </w:r>
          </w:p>
        </w:tc>
      </w:tr>
      <w:tr w:rsidR="00886F1E" w:rsidRPr="00922C7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земельные участки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объекты капитального строительства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C70">
              <w:rPr>
                <w:rFonts w:ascii="Liberation Serif" w:hAnsi="Liberation Serif" w:cs="Liberation Serif"/>
                <w:sz w:val="20"/>
                <w:szCs w:val="20"/>
              </w:rPr>
              <w:t>земельные участки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объекты капитального строительства</w:t>
            </w:r>
          </w:p>
        </w:tc>
      </w:tr>
      <w:tr w:rsidR="00886F1E" w:rsidRPr="00922C7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886F1E" w:rsidRPr="00922C7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886F1E" w:rsidRPr="00922C70" w:rsidRDefault="00886F1E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86F1E" w:rsidRPr="00922C70" w:rsidRDefault="00886F1E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86F1E" w:rsidRPr="00922C70" w:rsidRDefault="00460956">
      <w:pPr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___________________________</w:t>
      </w:r>
    </w:p>
    <w:p w:rsidR="00886F1E" w:rsidRPr="00922C70" w:rsidRDefault="00460956">
      <w:pPr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*Федеральный закон от 30 июня 2006 года № 93-ФЗ «О внесении изменений в некоторые законодательные акты Российской Федерации по вопросу оформления в упрощенном порядке прав граждан на отдельные объекты недвижимого имущества».</w:t>
      </w:r>
    </w:p>
    <w:p w:rsidR="00886F1E" w:rsidRPr="00922C70" w:rsidRDefault="00460956">
      <w:pPr>
        <w:ind w:firstLine="709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**Федеральный закон от 5 апреля 2021 года № 79-ФЗ «О внесении изменений в отдельные законодательные акты Российской Федерации».</w:t>
      </w:r>
    </w:p>
    <w:p w:rsidR="00886F1E" w:rsidRPr="00922C70" w:rsidRDefault="00460956">
      <w:pPr>
        <w:rPr>
          <w:rFonts w:ascii="Liberation Serif" w:eastAsia="Calibri" w:hAnsi="Liberation Serif"/>
          <w:sz w:val="20"/>
          <w:szCs w:val="20"/>
          <w:lang w:eastAsia="en-US"/>
        </w:rPr>
        <w:sectPr w:rsidR="00886F1E" w:rsidRPr="00922C70">
          <w:headerReference w:type="default" r:id="rId19"/>
          <w:pgSz w:w="16840" w:h="11907" w:orient="landscape"/>
          <w:pgMar w:top="1418" w:right="1134" w:bottom="567" w:left="1134" w:header="720" w:footer="720" w:gutter="0"/>
          <w:cols w:space="720"/>
        </w:sect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.</w:t>
      </w: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678"/>
      </w:tblGrid>
      <w:tr w:rsidR="00886F1E" w:rsidRPr="00922C70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42" w:firstLine="142"/>
            </w:pPr>
            <w:r w:rsidRPr="00922C70">
              <w:rPr>
                <w:rFonts w:ascii="Liberation Serif" w:hAnsi="Liberation Serif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23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о работе по выявлению фактов использования земельных участков без правовых оснований и проведению претензионно-исковой работы по взысканию неосновательного обогащения с фактических землепользователей*</w:t>
      </w:r>
    </w:p>
    <w:p w:rsidR="00886F1E" w:rsidRPr="00922C70" w:rsidRDefault="00460956" w:rsidP="00FC6751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в </w:t>
      </w:r>
      <w:r w:rsidR="00FC6751" w:rsidRPr="00922C70">
        <w:rPr>
          <w:rFonts w:ascii="Liberation Serif" w:hAnsi="Liberation Serif"/>
          <w:b/>
          <w:sz w:val="28"/>
          <w:szCs w:val="28"/>
        </w:rPr>
        <w:t>Гаринском городском округе</w:t>
      </w:r>
    </w:p>
    <w:p w:rsidR="00886F1E" w:rsidRPr="00922C70" w:rsidRDefault="00460956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886F1E" w:rsidRPr="00922C70" w:rsidRDefault="00460956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sz w:val="20"/>
          <w:szCs w:val="20"/>
        </w:rPr>
        <w:t>(первое полугодие, год)</w:t>
      </w: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499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33"/>
        <w:gridCol w:w="708"/>
        <w:gridCol w:w="567"/>
        <w:gridCol w:w="429"/>
        <w:gridCol w:w="286"/>
        <w:gridCol w:w="705"/>
        <w:gridCol w:w="852"/>
        <w:gridCol w:w="280"/>
        <w:gridCol w:w="425"/>
        <w:gridCol w:w="709"/>
        <w:gridCol w:w="850"/>
        <w:gridCol w:w="709"/>
        <w:gridCol w:w="709"/>
        <w:gridCol w:w="425"/>
        <w:gridCol w:w="283"/>
        <w:gridCol w:w="284"/>
        <w:gridCol w:w="567"/>
        <w:gridCol w:w="850"/>
        <w:gridCol w:w="284"/>
        <w:gridCol w:w="567"/>
        <w:gridCol w:w="850"/>
        <w:gridCol w:w="426"/>
        <w:gridCol w:w="567"/>
        <w:gridCol w:w="1134"/>
      </w:tblGrid>
      <w:tr w:rsidR="00886F1E" w:rsidRPr="00922C70">
        <w:trPr>
          <w:trHeight w:val="6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Номер</w:t>
            </w:r>
          </w:p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строки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Информация о лице, использующем земельный участок без правовых оснований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-27" w:right="113"/>
              <w:jc w:val="center"/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Дата выявления факта использования земельного участка без правовых оснований**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-27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Период использования земельного участка без правовых оснований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Начисленная сумма неосновательного обогащения за фактическое пользование земельным участком</w:t>
            </w:r>
          </w:p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(тыс. рублей)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Дата направления претензии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Взыскано в досудебном порядке (тыс. рублей) (сумма неосновательного обогащения и проценты)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04" w:lineRule="auto"/>
              <w:ind w:left="56" w:right="14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Назначено админист</w:t>
            </w:r>
            <w:r w:rsidRPr="00922C70">
              <w:rPr>
                <w:rFonts w:ascii="Liberation Serif" w:hAnsi="Liberation Serif"/>
                <w:sz w:val="18"/>
                <w:szCs w:val="18"/>
              </w:rPr>
              <w:softHyphen/>
              <w:t>ративно-правовое наказание (штраф)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460956">
            <w:pPr>
              <w:spacing w:line="204" w:lineRule="auto"/>
              <w:ind w:left="113" w:right="-43"/>
              <w:jc w:val="center"/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Дата направления искового заявления в</w:t>
            </w:r>
            <w:r w:rsidRPr="00922C70">
              <w:rPr>
                <w:rFonts w:ascii="Liberation Serif" w:hAnsi="Liberation Serif"/>
                <w:sz w:val="18"/>
                <w:szCs w:val="18"/>
                <w:lang w:val="en-US"/>
              </w:rPr>
              <w:t> </w:t>
            </w:r>
            <w:r w:rsidRPr="00922C70">
              <w:rPr>
                <w:rFonts w:ascii="Liberation Serif" w:hAnsi="Liberation Serif"/>
                <w:sz w:val="18"/>
                <w:szCs w:val="18"/>
              </w:rPr>
              <w:t>суд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460956">
            <w:pPr>
              <w:spacing w:line="204" w:lineRule="auto"/>
              <w:ind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Результат рассмотрения иска***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Взыскание в судебном порядке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поступлений в консолидированный бюджет, всего,</w:t>
            </w:r>
          </w:p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тыс. рублей (гр. 10 + гр.14+гр. 23)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Устранение нарушения по использованию земельного участка без правовых оснований (оформлены правоустанавливающие документы, участок освобожден и другое)</w:t>
            </w:r>
          </w:p>
        </w:tc>
      </w:tr>
      <w:tr w:rsidR="00886F1E" w:rsidRPr="00922C70">
        <w:trPr>
          <w:trHeight w:val="10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размер исковых требований (тыс. рублей)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к взысканию по решению суда (тыс. рублей)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</w:pPr>
            <w:r w:rsidRPr="00922C70">
              <w:rPr>
                <w:rFonts w:ascii="Liberation Serif" w:hAnsi="Liberation Serif"/>
                <w:sz w:val="18"/>
                <w:szCs w:val="18"/>
              </w:rPr>
              <w:t xml:space="preserve">сумма </w:t>
            </w:r>
            <w:r w:rsidRPr="00922C70">
              <w:rPr>
                <w:rFonts w:ascii="Liberation Serif" w:hAnsi="Liberation Serif"/>
                <w:spacing w:val="-4"/>
                <w:sz w:val="18"/>
                <w:szCs w:val="18"/>
              </w:rPr>
              <w:t>поступлений</w:t>
            </w:r>
            <w:r w:rsidRPr="00922C70">
              <w:rPr>
                <w:rFonts w:ascii="Liberation Serif" w:hAnsi="Liberation Serif"/>
                <w:sz w:val="18"/>
                <w:szCs w:val="18"/>
              </w:rPr>
              <w:t xml:space="preserve"> в местный бюджет</w:t>
            </w:r>
          </w:p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pacing w:val="-8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pacing w:val="-8"/>
                <w:sz w:val="18"/>
                <w:szCs w:val="18"/>
              </w:rPr>
              <w:t>(тыс. рублей)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86F1E" w:rsidRPr="00922C70">
        <w:trPr>
          <w:cantSplit/>
          <w:trHeight w:val="9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ИНН (для организаций)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наименование организации/ Ф.И.О. физического лица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after="200"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pacing w:val="-2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pacing w:val="-2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86260" w:rsidRPr="00922C70">
        <w:trPr>
          <w:trHeight w:val="19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Начислены штрафные санкции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Уплачены/взысканы штрафные санкции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460956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86F1E" w:rsidRPr="00922C70" w:rsidRDefault="00886F1E">
            <w:pPr>
              <w:spacing w:line="204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86260" w:rsidRPr="00922C70">
        <w:trPr>
          <w:cantSplit/>
          <w:trHeight w:val="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</w:tr>
      <w:tr w:rsidR="00886260" w:rsidRPr="00922C70">
        <w:trPr>
          <w:cantSplit/>
          <w:trHeight w:val="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886F1E" w:rsidRPr="00922C70" w:rsidRDefault="00886F1E">
      <w:pPr>
        <w:ind w:firstLine="709"/>
        <w:rPr>
          <w:rFonts w:ascii="Liberation Serif" w:hAnsi="Liberation Serif"/>
          <w:sz w:val="16"/>
          <w:szCs w:val="16"/>
          <w:vertAlign w:val="superscript"/>
        </w:rPr>
      </w:pPr>
    </w:p>
    <w:p w:rsidR="00886F1E" w:rsidRPr="00922C70" w:rsidRDefault="00886F1E">
      <w:pPr>
        <w:ind w:firstLine="709"/>
        <w:rPr>
          <w:rFonts w:ascii="Liberation Serif" w:hAnsi="Liberation Serif"/>
          <w:sz w:val="16"/>
          <w:szCs w:val="16"/>
          <w:vertAlign w:val="superscript"/>
        </w:rPr>
      </w:pPr>
    </w:p>
    <w:p w:rsidR="00886F1E" w:rsidRPr="00922C70" w:rsidRDefault="00460956">
      <w:pPr>
        <w:ind w:firstLine="709"/>
        <w:rPr>
          <w:rFonts w:ascii="Liberation Serif" w:hAnsi="Liberation Serif"/>
          <w:sz w:val="16"/>
          <w:szCs w:val="16"/>
          <w:vertAlign w:val="superscript"/>
        </w:rPr>
      </w:pPr>
      <w:r w:rsidRPr="00922C70">
        <w:rPr>
          <w:rFonts w:ascii="Liberation Serif" w:hAnsi="Liberation Serif"/>
          <w:sz w:val="16"/>
          <w:szCs w:val="16"/>
          <w:vertAlign w:val="superscript"/>
        </w:rPr>
        <w:t>______________________________________________________</w:t>
      </w:r>
    </w:p>
    <w:p w:rsidR="00886F1E" w:rsidRPr="00922C70" w:rsidRDefault="00460956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922C70">
        <w:rPr>
          <w:rFonts w:ascii="Liberation Serif" w:hAnsi="Liberation Serif"/>
          <w:sz w:val="18"/>
          <w:szCs w:val="18"/>
        </w:rPr>
        <w:t>* Информация представляется нарастающим итогом с начала года, указываются факты использования земельных участков без правовых оснований, выявленные в отчетном периоде, а также в предыдущем отчетном периоде, в случае если претензионно-исковая работа по ним начата (продолжается) в отчетном периоде.</w:t>
      </w:r>
    </w:p>
    <w:p w:rsidR="00886F1E" w:rsidRPr="00922C70" w:rsidRDefault="00460956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922C70">
        <w:rPr>
          <w:rFonts w:ascii="Liberation Serif" w:hAnsi="Liberation Serif"/>
          <w:sz w:val="18"/>
          <w:szCs w:val="18"/>
        </w:rPr>
        <w:t>** Указывается дата постановления территориального органа федерального органа государственного земельного надзора о самовольном занятии земельного участка, дата акта рейдового осмотра земельного участка или иных мероприятий, в рамках которых установлен факт использования земельного участка без правовых оснований.</w:t>
      </w:r>
    </w:p>
    <w:p w:rsidR="00886F1E" w:rsidRPr="00922C70" w:rsidRDefault="00460956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922C70">
        <w:rPr>
          <w:rFonts w:ascii="Liberation Serif" w:hAnsi="Liberation Serif"/>
          <w:sz w:val="18"/>
          <w:szCs w:val="18"/>
        </w:rPr>
        <w:t>*** Иск находится в стадии рассмотрения, иск удовлетворен полностью или частично, в удовлетворении иска отказано.</w:t>
      </w:r>
    </w:p>
    <w:p w:rsidR="00886F1E" w:rsidRPr="00922C70" w:rsidRDefault="00886F1E">
      <w:pPr>
        <w:jc w:val="center"/>
        <w:rPr>
          <w:rFonts w:ascii="Liberation Serif" w:hAnsi="Liberation Serif"/>
          <w:b/>
        </w:rPr>
      </w:pPr>
    </w:p>
    <w:p w:rsidR="00886F1E" w:rsidRPr="00922C70" w:rsidRDefault="00886F1E">
      <w:pPr>
        <w:pageBreakBefore/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  <w:gridCol w:w="4712"/>
      </w:tblGrid>
      <w:tr w:rsidR="00886F1E" w:rsidRPr="00922C70"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42" w:firstLine="142"/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Форма</w:t>
            </w:r>
          </w:p>
        </w:tc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24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B01295" w:rsidRPr="00922C70" w:rsidRDefault="00460956" w:rsidP="00B01295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о выдаче разрешений и поступивших платежах за использование земель, земельных участков или частей земельных участков, находящихся в муниципальной или государственной собственности, для размещения отдельных видов объектов </w:t>
      </w:r>
      <w:r w:rsidR="00B01295" w:rsidRPr="00922C70">
        <w:rPr>
          <w:rFonts w:ascii="Liberation Serif" w:hAnsi="Liberation Serif"/>
          <w:b/>
          <w:sz w:val="28"/>
          <w:szCs w:val="28"/>
        </w:rPr>
        <w:t>в Гаринском городском округе</w:t>
      </w:r>
      <w:r w:rsidR="004656A5" w:rsidRPr="00922C70">
        <w:rPr>
          <w:rFonts w:ascii="Liberation Serif" w:hAnsi="Liberation Serif"/>
          <w:b/>
          <w:sz w:val="28"/>
          <w:szCs w:val="28"/>
        </w:rPr>
        <w:t>*</w:t>
      </w:r>
    </w:p>
    <w:p w:rsidR="00B01295" w:rsidRPr="00922C70" w:rsidRDefault="00B01295" w:rsidP="00B01295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>за</w:t>
      </w:r>
      <w:r w:rsidRPr="00922C70">
        <w:rPr>
          <w:rFonts w:ascii="Liberation Serif" w:hAnsi="Liberation Serif"/>
          <w:sz w:val="28"/>
          <w:szCs w:val="28"/>
        </w:rPr>
        <w:t xml:space="preserve"> _____________________________________________</w:t>
      </w:r>
    </w:p>
    <w:p w:rsidR="00B01295" w:rsidRPr="00922C70" w:rsidRDefault="00B01295" w:rsidP="00B01295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B01295" w:rsidRPr="00922C70" w:rsidRDefault="00B01295" w:rsidP="00B01295">
      <w:pPr>
        <w:jc w:val="center"/>
        <w:rPr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369"/>
        <w:gridCol w:w="1372"/>
        <w:gridCol w:w="684"/>
        <w:gridCol w:w="1417"/>
        <w:gridCol w:w="1275"/>
        <w:gridCol w:w="1218"/>
        <w:gridCol w:w="768"/>
        <w:gridCol w:w="1575"/>
        <w:gridCol w:w="1358"/>
        <w:gridCol w:w="1070"/>
        <w:gridCol w:w="1038"/>
      </w:tblGrid>
      <w:tr w:rsidR="00886F1E" w:rsidRPr="00922C70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Общее количество действующих разрешений на территории муниципального образования на начало отчетного периода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Количество поступивших заявлений в отчетном периоде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Количество разрешений, по которым прекратилось действие в отчетном периоде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Количество выданных разрешений в отчетном периоде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начисленной платы (тыс. рублей)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Сумма поступившей платы (тыс. рублей)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Общая сумма задолженности (тыс. рублей)</w:t>
            </w:r>
          </w:p>
        </w:tc>
      </w:tr>
      <w:tr w:rsidR="00886F1E" w:rsidRPr="00922C70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из них</w:t>
            </w:r>
          </w:p>
        </w:tc>
        <w:tc>
          <w:tcPr>
            <w:tcW w:w="2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86F1E" w:rsidRPr="00922C70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без проведения торгов и без взимания платы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без проведения торгов</w:t>
            </w:r>
          </w:p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с взиманием платы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за плату</w:t>
            </w:r>
          </w:p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по результатам торгов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в том числе</w:t>
            </w:r>
          </w:p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по разрешениям, выданным в отчетном периоде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22C70">
              <w:rPr>
                <w:rFonts w:ascii="Liberation Serif" w:hAnsi="Liberation Serif"/>
                <w:sz w:val="18"/>
                <w:szCs w:val="18"/>
              </w:rPr>
              <w:t>на отчетную дату</w:t>
            </w:r>
          </w:p>
        </w:tc>
      </w:tr>
      <w:tr w:rsidR="00886F1E" w:rsidRPr="00922C7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22C70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886F1E" w:rsidRPr="00922C7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886F1E" w:rsidRPr="00922C70" w:rsidRDefault="00886F1E">
      <w:pPr>
        <w:rPr>
          <w:rFonts w:ascii="Liberation Serif" w:eastAsia="Calibri" w:hAnsi="Liberation Serif"/>
          <w:sz w:val="20"/>
          <w:szCs w:val="20"/>
          <w:lang w:eastAsia="en-US"/>
        </w:rPr>
      </w:pPr>
    </w:p>
    <w:p w:rsidR="00886F1E" w:rsidRPr="00922C70" w:rsidRDefault="00886F1E">
      <w:pPr>
        <w:rPr>
          <w:rFonts w:ascii="Liberation Serif" w:eastAsia="Calibri" w:hAnsi="Liberation Serif"/>
          <w:sz w:val="20"/>
          <w:szCs w:val="20"/>
          <w:lang w:eastAsia="en-US"/>
        </w:rPr>
      </w:pPr>
    </w:p>
    <w:p w:rsidR="00886F1E" w:rsidRPr="00922C70" w:rsidRDefault="00460956">
      <w:pPr>
        <w:tabs>
          <w:tab w:val="right" w:pos="3402"/>
        </w:tabs>
        <w:ind w:firstLine="709"/>
        <w:rPr>
          <w:rFonts w:ascii="Liberation Serif" w:eastAsia="Calibri" w:hAnsi="Liberation Serif"/>
          <w:sz w:val="20"/>
          <w:szCs w:val="20"/>
          <w:lang w:eastAsia="en-US"/>
        </w:r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___________________________</w:t>
      </w:r>
    </w:p>
    <w:p w:rsidR="00886F1E" w:rsidRPr="00922C70" w:rsidRDefault="00460956">
      <w:pPr>
        <w:ind w:firstLine="709"/>
        <w:rPr>
          <w:rFonts w:ascii="Liberation Serif" w:eastAsia="Calibri" w:hAnsi="Liberation Serif"/>
          <w:sz w:val="20"/>
          <w:szCs w:val="20"/>
          <w:lang w:eastAsia="en-US"/>
        </w:rPr>
      </w:pPr>
      <w:r w:rsidRPr="00922C70">
        <w:rPr>
          <w:rFonts w:ascii="Liberation Serif" w:eastAsia="Calibri" w:hAnsi="Liberation Serif"/>
          <w:sz w:val="20"/>
          <w:szCs w:val="20"/>
          <w:lang w:eastAsia="en-US"/>
        </w:rPr>
        <w:t>*Информация представляется нарастающим итогом с начала отчетного года.</w:t>
      </w:r>
    </w:p>
    <w:p w:rsidR="00886F1E" w:rsidRPr="00922C70" w:rsidRDefault="00886F1E"/>
    <w:p w:rsidR="00886F1E" w:rsidRPr="00922C70" w:rsidRDefault="00886F1E">
      <w:pPr>
        <w:pageBreakBefore/>
        <w:rPr>
          <w:sz w:val="2"/>
          <w:szCs w:val="2"/>
        </w:r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9356"/>
      </w:tblGrid>
      <w:tr w:rsidR="00886F1E" w:rsidRPr="00922C70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42" w:firstLine="142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Форма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right="-108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26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</w:rPr>
      </w:pPr>
    </w:p>
    <w:p w:rsidR="00886F1E" w:rsidRPr="00922C70" w:rsidRDefault="00886F1E">
      <w:pPr>
        <w:jc w:val="center"/>
        <w:rPr>
          <w:rFonts w:ascii="Liberation Serif" w:hAnsi="Liberation Serif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о работе по привлечению обособленных подразделений иногородних (иностранных) организаций, осуществляющих свою деятельность на территории муниципального образования, участвующих в реализации инвестиционных проектов, к постановке на налоговый учет*</w:t>
      </w:r>
    </w:p>
    <w:p w:rsidR="00886F1E" w:rsidRPr="00922C70" w:rsidRDefault="00460956" w:rsidP="00D8245A">
      <w:pPr>
        <w:jc w:val="center"/>
        <w:rPr>
          <w:rFonts w:ascii="Liberation Serif" w:hAnsi="Liberation Serif"/>
          <w:sz w:val="20"/>
          <w:szCs w:val="20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на территории </w:t>
      </w:r>
      <w:r w:rsidR="00D8245A" w:rsidRPr="00922C70">
        <w:rPr>
          <w:rFonts w:ascii="Liberation Serif" w:hAnsi="Liberation Serif"/>
          <w:b/>
          <w:sz w:val="28"/>
          <w:szCs w:val="28"/>
        </w:rPr>
        <w:t>Гаринского городского округа</w:t>
      </w:r>
    </w:p>
    <w:p w:rsidR="00D8245A" w:rsidRPr="00922C70" w:rsidRDefault="00D8245A" w:rsidP="00D8245A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>за</w:t>
      </w:r>
      <w:r w:rsidRPr="00922C70">
        <w:rPr>
          <w:rFonts w:ascii="Liberation Serif" w:hAnsi="Liberation Serif"/>
          <w:sz w:val="28"/>
          <w:szCs w:val="28"/>
        </w:rPr>
        <w:t xml:space="preserve"> _____________________________________________</w:t>
      </w:r>
    </w:p>
    <w:p w:rsidR="00886F1E" w:rsidRPr="00922C70" w:rsidRDefault="00D8245A" w:rsidP="00D8245A">
      <w:pPr>
        <w:jc w:val="center"/>
        <w:rPr>
          <w:rFonts w:ascii="Liberation Serif" w:hAnsi="Liberation Serif"/>
          <w:sz w:val="22"/>
          <w:szCs w:val="22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886F1E" w:rsidRPr="00922C70" w:rsidRDefault="00460956">
      <w:pPr>
        <w:ind w:right="140"/>
        <w:jc w:val="right"/>
        <w:rPr>
          <w:rFonts w:ascii="Liberation Serif" w:hAnsi="Liberation Serif"/>
          <w:sz w:val="16"/>
          <w:szCs w:val="16"/>
        </w:rPr>
      </w:pPr>
      <w:r w:rsidRPr="00922C70">
        <w:rPr>
          <w:rFonts w:ascii="Liberation Serif" w:hAnsi="Liberation Serif"/>
          <w:sz w:val="16"/>
          <w:szCs w:val="16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578"/>
        <w:gridCol w:w="2257"/>
      </w:tblGrid>
      <w:tr w:rsidR="00886F1E" w:rsidRPr="00922C70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1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 первое число месяца, следующего за отчетным периодом (квартал, полугодие, 9 месяцев, год)</w:t>
            </w:r>
          </w:p>
        </w:tc>
      </w:tr>
      <w:tr w:rsidR="00886F1E" w:rsidRPr="00922C70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886F1E" w:rsidRPr="00922C70">
        <w:trPr>
          <w:trHeight w:val="15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Общая сумма инвестиционных проектов, реализуемых на территории муниципального образования, тыс. рублей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том числе сумма инвестиционных проектов, реализуемых иногородними (иностранными) организациями, тыс. рублей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иногородних (иностранных) организаций, привлеченных для реализации инвестиционных проектов, в том числе: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состоящих на учете в территориальном налоговом органе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ind w:right="-108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не состоящих на учете в территориальном налоговом органе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ind w:firstLine="5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из них не подлежащих постановке на учет в территориальном налоговом органе (отсутствуют стационарные рабочие места)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иногородних (иностранных) организаций-подрядчиков из строки 3, по которым направлены сведения в территориальные налоговые органы об осуществлении ими деятельности на территории муниципального образования, в том числе: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3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BE0F95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сведения,</w:t>
            </w:r>
            <w:r w:rsidR="00460956" w:rsidRPr="00922C70">
              <w:rPr>
                <w:rFonts w:ascii="Liberation Serif" w:hAnsi="Liberation Serif"/>
                <w:sz w:val="20"/>
                <w:szCs w:val="20"/>
              </w:rPr>
              <w:t xml:space="preserve"> по которым направлены в отчетном периоде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18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BE0F95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сведения,</w:t>
            </w:r>
            <w:r w:rsidR="00460956" w:rsidRPr="00922C70">
              <w:rPr>
                <w:rFonts w:ascii="Liberation Serif" w:hAnsi="Liberation Serif"/>
                <w:sz w:val="20"/>
                <w:szCs w:val="20"/>
              </w:rPr>
              <w:t xml:space="preserve"> по которым направлены в периоде, предшествующем отчетному  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4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иногородних (иностранных) организаций-подрядчиков из строки 4, участвующих в реализации инвестиционных проектов, вставших на учет как обособленные подразделения в территориальных налоговых органах в отчетном периоде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налоговых платежей, поступивших в консолидированный бюджет Свердловской области в отчетном периоде от иногородних (иностранных) организаций-подрядчиков, реализующих инвестиционные проекты, состоящих на учете в территориальных налоговых органах, всего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областной бюджет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1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местный бюджет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886F1E" w:rsidRPr="00922C70" w:rsidRDefault="00886F1E">
      <w:pPr>
        <w:ind w:right="140"/>
        <w:jc w:val="right"/>
        <w:rPr>
          <w:rFonts w:ascii="Liberation Serif" w:hAnsi="Liberation Serif"/>
          <w:sz w:val="16"/>
          <w:szCs w:val="16"/>
        </w:rPr>
      </w:pPr>
    </w:p>
    <w:p w:rsidR="00886F1E" w:rsidRPr="00922C70" w:rsidRDefault="00460956">
      <w:pPr>
        <w:ind w:firstLine="709"/>
        <w:rPr>
          <w:rFonts w:ascii="Liberation Serif" w:hAnsi="Liberation Serif"/>
          <w:sz w:val="18"/>
          <w:szCs w:val="18"/>
          <w:vertAlign w:val="superscript"/>
        </w:rPr>
      </w:pPr>
      <w:r w:rsidRPr="00922C70">
        <w:rPr>
          <w:rFonts w:ascii="Liberation Serif" w:hAnsi="Liberation Serif"/>
          <w:sz w:val="18"/>
          <w:szCs w:val="18"/>
          <w:vertAlign w:val="superscript"/>
        </w:rPr>
        <w:t>____________________________________________</w:t>
      </w:r>
    </w:p>
    <w:p w:rsidR="00886F1E" w:rsidRPr="00922C70" w:rsidRDefault="00460956" w:rsidP="0055414E">
      <w:pPr>
        <w:ind w:firstLine="709"/>
        <w:rPr>
          <w:rFonts w:ascii="Liberation Serif" w:hAnsi="Liberation Serif"/>
          <w:sz w:val="2"/>
          <w:szCs w:val="2"/>
        </w:rPr>
      </w:pPr>
      <w:r w:rsidRPr="00922C70">
        <w:rPr>
          <w:rFonts w:ascii="Liberation Serif" w:hAnsi="Liberation Serif"/>
          <w:sz w:val="18"/>
          <w:szCs w:val="18"/>
        </w:rPr>
        <w:t>*Под иногородними (иностранными) организациями понимаются хозяйствующие субъекты, зарегистрированные в другом субъекте Российской Федерации.</w:t>
      </w:r>
    </w:p>
    <w:p w:rsidR="00886F1E" w:rsidRPr="00922C70" w:rsidRDefault="00886F1E">
      <w:pPr>
        <w:pageBreakBefore/>
        <w:jc w:val="center"/>
        <w:rPr>
          <w:sz w:val="2"/>
          <w:szCs w:val="2"/>
        </w:r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9356"/>
      </w:tblGrid>
      <w:tr w:rsidR="00886F1E" w:rsidRPr="00922C70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42" w:firstLine="142"/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Форма</w:t>
            </w:r>
          </w:p>
        </w:tc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right="-108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28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86F1E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0D53CC" w:rsidRPr="00922C70" w:rsidRDefault="00460956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о перечислениях за размещение нестационарных торговых объектов на землях, находящихся в муниципальной собственности, и землях, государственная собственность на которые не разграничена </w:t>
      </w:r>
    </w:p>
    <w:p w:rsidR="000D53CC" w:rsidRPr="00922C70" w:rsidRDefault="000D53CC" w:rsidP="000D53CC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 xml:space="preserve">за </w:t>
      </w:r>
      <w:r w:rsidRPr="00922C70">
        <w:rPr>
          <w:rFonts w:ascii="Liberation Serif" w:hAnsi="Liberation Serif"/>
          <w:sz w:val="28"/>
          <w:szCs w:val="28"/>
        </w:rPr>
        <w:t>__________</w:t>
      </w:r>
      <w:r w:rsidR="0049218F" w:rsidRPr="00922C70">
        <w:rPr>
          <w:rFonts w:ascii="Liberation Serif" w:hAnsi="Liberation Serif"/>
          <w:sz w:val="28"/>
          <w:szCs w:val="28"/>
        </w:rPr>
        <w:t>______________</w:t>
      </w:r>
      <w:r w:rsidRPr="00922C70">
        <w:rPr>
          <w:rFonts w:ascii="Liberation Serif" w:hAnsi="Liberation Serif"/>
          <w:sz w:val="28"/>
          <w:szCs w:val="28"/>
        </w:rPr>
        <w:t>_____________</w:t>
      </w:r>
      <w:r w:rsidRPr="00922C70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D53CC" w:rsidRPr="00922C70" w:rsidRDefault="00460956" w:rsidP="000D53CC">
      <w:pPr>
        <w:jc w:val="center"/>
        <w:rPr>
          <w:sz w:val="20"/>
          <w:szCs w:val="20"/>
        </w:rPr>
      </w:pPr>
      <w:r w:rsidRPr="00922C70">
        <w:rPr>
          <w:sz w:val="20"/>
          <w:szCs w:val="20"/>
        </w:rPr>
        <w:t>(</w:t>
      </w:r>
      <w:r w:rsidR="000D53CC" w:rsidRPr="00922C70">
        <w:rPr>
          <w:spacing w:val="-6"/>
          <w:sz w:val="20"/>
          <w:szCs w:val="20"/>
        </w:rPr>
        <w:t>до 15 января года,</w:t>
      </w:r>
      <w:r w:rsidR="000D53CC" w:rsidRPr="00922C70">
        <w:rPr>
          <w:sz w:val="20"/>
          <w:szCs w:val="20"/>
        </w:rPr>
        <w:t xml:space="preserve"> следующего за отчетным годом)</w:t>
      </w: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1734"/>
        <w:gridCol w:w="851"/>
        <w:gridCol w:w="850"/>
        <w:gridCol w:w="992"/>
        <w:gridCol w:w="993"/>
        <w:gridCol w:w="708"/>
        <w:gridCol w:w="851"/>
        <w:gridCol w:w="1134"/>
        <w:gridCol w:w="1276"/>
        <w:gridCol w:w="992"/>
        <w:gridCol w:w="992"/>
        <w:gridCol w:w="1276"/>
        <w:gridCol w:w="1276"/>
      </w:tblGrid>
      <w:tr w:rsidR="00886F1E" w:rsidRPr="00922C70">
        <w:trPr>
          <w:trHeight w:val="34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ind w:left="-57" w:right="-7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Аналогичный период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ность на 1 января отчетного года (тыс. 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Задолжен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ность на 1 января года, следующего за отчетным (тыс. рублей)</w:t>
            </w:r>
          </w:p>
        </w:tc>
      </w:tr>
      <w:tr w:rsidR="00886F1E" w:rsidRPr="00922C70">
        <w:trPr>
          <w:trHeight w:val="7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нестационарных торговых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поступившая сумма (тыс. рублей)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количество нестационарных торговых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поступившая сумма (тыс.</w:t>
            </w:r>
            <w:r w:rsidRPr="00922C70">
              <w:rPr>
                <w:rFonts w:ascii="Liberation Serif" w:hAnsi="Liberation Serif"/>
                <w:sz w:val="20"/>
                <w:szCs w:val="20"/>
                <w:lang w:val="en-US"/>
              </w:rPr>
              <w:t> 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>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86F1E" w:rsidRPr="00922C70">
        <w:trPr>
          <w:trHeight w:val="2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договору аренды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договору за размеще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без установле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ния платы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арендных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разме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договору аренды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 договору за размещение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без установления платы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арендных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размеще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softHyphen/>
              <w:t>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86F1E" w:rsidRPr="00922C70">
        <w:trPr>
          <w:trHeight w:val="18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</w:tr>
      <w:tr w:rsidR="00886F1E" w:rsidRPr="00922C70">
        <w:trPr>
          <w:trHeight w:val="2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F1E" w:rsidRPr="00922C70" w:rsidRDefault="00886F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F1E" w:rsidRPr="00922C70" w:rsidRDefault="00886F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F1E" w:rsidRPr="00922C70" w:rsidRDefault="00886F1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sz w:val="20"/>
          <w:szCs w:val="20"/>
        </w:rPr>
      </w:pPr>
    </w:p>
    <w:p w:rsidR="00886F1E" w:rsidRPr="00922C70" w:rsidRDefault="00886F1E">
      <w:pPr>
        <w:pageBreakBefore/>
        <w:jc w:val="center"/>
        <w:rPr>
          <w:sz w:val="2"/>
          <w:szCs w:val="2"/>
        </w:rPr>
      </w:pPr>
    </w:p>
    <w:p w:rsidR="00625686" w:rsidRPr="00922C70" w:rsidRDefault="00625686">
      <w:pPr>
        <w:rPr>
          <w:vanish/>
        </w:rPr>
        <w:sectPr w:rsidR="00625686" w:rsidRPr="00922C70" w:rsidSect="00A906DB">
          <w:headerReference w:type="default" r:id="rId20"/>
          <w:headerReference w:type="first" r:id="rId21"/>
          <w:pgSz w:w="16840" w:h="11907" w:orient="landscape"/>
          <w:pgMar w:top="993" w:right="1134" w:bottom="567" w:left="1134" w:header="567" w:footer="720" w:gutter="0"/>
          <w:cols w:space="720"/>
          <w:titlePg/>
        </w:sect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9497"/>
      </w:tblGrid>
      <w:tr w:rsidR="00886F1E" w:rsidRPr="00922C70" w:rsidTr="00A906DB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left="-142" w:firstLine="142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Форма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spacing w:line="228" w:lineRule="auto"/>
              <w:ind w:right="-108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22C70">
              <w:rPr>
                <w:rFonts w:ascii="Liberation Serif" w:hAnsi="Liberation Serif"/>
                <w:sz w:val="28"/>
                <w:szCs w:val="28"/>
              </w:rPr>
              <w:t>Таблица 30</w:t>
            </w:r>
          </w:p>
        </w:tc>
      </w:tr>
    </w:tbl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p w:rsidR="00886F1E" w:rsidRPr="00922C70" w:rsidRDefault="00460956" w:rsidP="00581327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>ИНФОРМАЦИЯ</w:t>
      </w:r>
    </w:p>
    <w:p w:rsidR="0060332A" w:rsidRPr="00922C70" w:rsidRDefault="00460956" w:rsidP="00581327">
      <w:pPr>
        <w:jc w:val="center"/>
        <w:rPr>
          <w:rFonts w:ascii="Liberation Serif" w:hAnsi="Liberation Serif"/>
          <w:b/>
          <w:sz w:val="28"/>
          <w:szCs w:val="28"/>
        </w:rPr>
      </w:pPr>
      <w:r w:rsidRPr="00922C70">
        <w:rPr>
          <w:rFonts w:ascii="Liberation Serif" w:hAnsi="Liberation Serif"/>
          <w:b/>
          <w:sz w:val="28"/>
          <w:szCs w:val="28"/>
        </w:rPr>
        <w:t xml:space="preserve">о </w:t>
      </w:r>
      <w:r w:rsidRPr="00922C70">
        <w:rPr>
          <w:rFonts w:ascii="Liberation Serif" w:hAnsi="Liberation Serif"/>
          <w:b/>
          <w:bCs/>
          <w:sz w:val="28"/>
          <w:szCs w:val="28"/>
        </w:rPr>
        <w:t xml:space="preserve">деятельности административной комиссии </w:t>
      </w:r>
      <w:r w:rsidR="0060332A" w:rsidRPr="00922C70">
        <w:rPr>
          <w:rFonts w:ascii="Liberation Serif" w:hAnsi="Liberation Serif"/>
          <w:b/>
          <w:bCs/>
          <w:sz w:val="28"/>
          <w:szCs w:val="28"/>
        </w:rPr>
        <w:t>Гаринского городского округа</w:t>
      </w:r>
      <w:r w:rsidRPr="00922C70">
        <w:rPr>
          <w:rFonts w:ascii="Liberation Serif" w:hAnsi="Liberation Serif"/>
          <w:b/>
          <w:sz w:val="28"/>
          <w:szCs w:val="28"/>
        </w:rPr>
        <w:t xml:space="preserve"> </w:t>
      </w:r>
    </w:p>
    <w:p w:rsidR="0060332A" w:rsidRPr="00922C70" w:rsidRDefault="0060332A" w:rsidP="0060332A">
      <w:pPr>
        <w:jc w:val="center"/>
      </w:pPr>
      <w:r w:rsidRPr="00922C70">
        <w:rPr>
          <w:rFonts w:ascii="Liberation Serif" w:hAnsi="Liberation Serif"/>
          <w:b/>
          <w:sz w:val="28"/>
          <w:szCs w:val="28"/>
        </w:rPr>
        <w:t>за</w:t>
      </w:r>
      <w:r w:rsidRPr="00922C70">
        <w:rPr>
          <w:rFonts w:ascii="Liberation Serif" w:hAnsi="Liberation Serif"/>
          <w:sz w:val="28"/>
          <w:szCs w:val="28"/>
        </w:rPr>
        <w:t xml:space="preserve"> _______________________________</w:t>
      </w:r>
    </w:p>
    <w:p w:rsidR="0060332A" w:rsidRPr="00922C70" w:rsidRDefault="0060332A" w:rsidP="0060332A">
      <w:pPr>
        <w:jc w:val="center"/>
        <w:rPr>
          <w:rFonts w:ascii="Liberation Serif" w:hAnsi="Liberation Serif"/>
          <w:sz w:val="22"/>
          <w:szCs w:val="22"/>
        </w:rPr>
      </w:pPr>
      <w:r w:rsidRPr="00922C70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886F1E" w:rsidRPr="00922C70" w:rsidRDefault="00886F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5418"/>
        <w:gridCol w:w="2486"/>
        <w:gridCol w:w="2809"/>
        <w:gridCol w:w="2602"/>
      </w:tblGrid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отчетный период 20__ года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Рост (снижение) к аналогичному периоду прошлого года</w:t>
            </w: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Всего рассмотрено дел (по числу лиц)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Назначены административные наказания, всего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предупреждение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штраф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назначенных штрафов, рублей</w:t>
            </w:r>
          </w:p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всего по постановлениям, находящимся в работе административных комиссий,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всего по постановлениям, находящимся на исполнении в службах судебных приставов,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всего по постановлениям, находящимся на обжаловании в судах,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Сумма взысканных штрафов,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Добровольно погашено,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Поступило в результате принудительного взыскания службами судебных приставов,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Эффективность взыскания, процентов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 w:rsidRPr="00922C7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административными комиссиями, процентов (10/(6-8)</w:t>
            </w:r>
            <w:r w:rsidR="00A906DB" w:rsidRPr="00922C7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>х</w:t>
            </w:r>
            <w:r w:rsidR="00A906DB" w:rsidRPr="00922C7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>100)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6F1E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Pr="00922C70" w:rsidRDefault="004609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Default="00460956">
            <w:pPr>
              <w:rPr>
                <w:rFonts w:ascii="Liberation Serif" w:hAnsi="Liberation Serif"/>
                <w:sz w:val="20"/>
                <w:szCs w:val="20"/>
              </w:rPr>
            </w:pPr>
            <w:r w:rsidRPr="00922C70">
              <w:rPr>
                <w:rFonts w:ascii="Liberation Serif" w:hAnsi="Liberation Serif"/>
                <w:sz w:val="20"/>
                <w:szCs w:val="20"/>
              </w:rPr>
              <w:t>службами судебных приставов, процентов (11/7</w:t>
            </w:r>
            <w:r w:rsidR="00A906DB" w:rsidRPr="00922C7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>х</w:t>
            </w:r>
            <w:r w:rsidR="00A906DB" w:rsidRPr="00922C7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22C70">
              <w:rPr>
                <w:rFonts w:ascii="Liberation Serif" w:hAnsi="Liberation Serif"/>
                <w:sz w:val="20"/>
                <w:szCs w:val="20"/>
              </w:rPr>
              <w:t>100)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E" w:rsidRDefault="00886F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5686" w:rsidRPr="00DA3907" w:rsidRDefault="00625686" w:rsidP="00DA3907">
      <w:pPr>
        <w:tabs>
          <w:tab w:val="left" w:pos="6192"/>
        </w:tabs>
        <w:sectPr w:rsidR="00625686" w:rsidRPr="00DA3907" w:rsidSect="00886260">
          <w:headerReference w:type="default" r:id="rId22"/>
          <w:headerReference w:type="first" r:id="rId23"/>
          <w:type w:val="continuous"/>
          <w:pgSz w:w="16840" w:h="11907" w:orient="landscape"/>
          <w:pgMar w:top="1418" w:right="1134" w:bottom="567" w:left="1134" w:header="709" w:footer="709" w:gutter="0"/>
          <w:cols w:space="720"/>
          <w:titlePg/>
          <w:docGrid w:linePitch="326"/>
        </w:sectPr>
      </w:pPr>
    </w:p>
    <w:p w:rsidR="00886F1E" w:rsidRDefault="00886F1E" w:rsidP="00FE2CA0">
      <w:pPr>
        <w:tabs>
          <w:tab w:val="left" w:pos="993"/>
        </w:tabs>
        <w:autoSpaceDE w:val="0"/>
        <w:ind w:left="10065"/>
        <w:rPr>
          <w:rFonts w:ascii="Liberation Serif" w:hAnsi="Liberation Serif"/>
          <w:b/>
          <w:bCs/>
          <w:iCs/>
        </w:rPr>
      </w:pPr>
    </w:p>
    <w:sectPr w:rsidR="00886F1E" w:rsidSect="00A906DB">
      <w:headerReference w:type="default" r:id="rId24"/>
      <w:pgSz w:w="16840" w:h="11907" w:orient="landscape"/>
      <w:pgMar w:top="0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00" w:rsidRDefault="00981E00">
      <w:r>
        <w:separator/>
      </w:r>
    </w:p>
  </w:endnote>
  <w:endnote w:type="continuationSeparator" w:id="0">
    <w:p w:rsidR="00981E00" w:rsidRDefault="009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00" w:rsidRDefault="00981E00">
      <w:r>
        <w:rPr>
          <w:color w:val="000000"/>
        </w:rPr>
        <w:separator/>
      </w:r>
    </w:p>
  </w:footnote>
  <w:footnote w:type="continuationSeparator" w:id="0">
    <w:p w:rsidR="00981E00" w:rsidRDefault="0098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22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23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28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24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89538" cy="204468"/>
              <wp:effectExtent l="0" t="0" r="5712" b="5082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511CE" w:rsidRDefault="009511CE">
                          <w:pPr>
                            <w:pStyle w:val="a4"/>
                          </w:pPr>
                          <w:r>
                            <w:rPr>
                              <w:rStyle w:val="a5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noProof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Style w:val="a5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.05pt;height:16.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" filled="f" stroked="f">
              <v:textbox style="mso-fit-shape-to-text:t" inset="0,0,0,0">
                <w:txbxContent>
                  <w:p w:rsidR="009511CE" w:rsidRDefault="009511CE">
                    <w:pPr>
                      <w:pStyle w:val="a4"/>
                    </w:pPr>
                    <w:r>
                      <w:rPr>
                        <w:rStyle w:val="a5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Liberation Serif" w:hAnsi="Liberation Serif" w:cs="Liberation Seri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5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Liberation Serif" w:hAnsi="Liberation Serif" w:cs="Liberation Serif"/>
                        <w:noProof/>
                        <w:sz w:val="28"/>
                        <w:szCs w:val="28"/>
                      </w:rPr>
                      <w:t>31</w:t>
                    </w:r>
                    <w:r>
                      <w:rPr>
                        <w:rStyle w:val="a5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33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11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13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14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15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16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17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18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CE" w:rsidRDefault="009511CE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834C40">
      <w:rPr>
        <w:rFonts w:ascii="Liberation Serif" w:hAnsi="Liberation Serif" w:cs="Liberation Serif"/>
        <w:noProof/>
        <w:sz w:val="28"/>
        <w:szCs w:val="28"/>
      </w:rPr>
      <w:t>20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91425"/>
    <w:multiLevelType w:val="multilevel"/>
    <w:tmpl w:val="15245FA6"/>
    <w:lvl w:ilvl="0">
      <w:start w:val="1"/>
      <w:numFmt w:val="decimal"/>
      <w:lvlText w:val="%1."/>
      <w:lvlJc w:val="center"/>
      <w:pPr>
        <w:ind w:left="369" w:firstLine="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9C6645"/>
    <w:multiLevelType w:val="multilevel"/>
    <w:tmpl w:val="82BCDBD2"/>
    <w:lvl w:ilvl="0">
      <w:start w:val="1"/>
      <w:numFmt w:val="decimal"/>
      <w:lvlText w:val="%1."/>
      <w:lvlJc w:val="center"/>
      <w:pPr>
        <w:ind w:left="720" w:hanging="4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F1E"/>
    <w:rsid w:val="00005310"/>
    <w:rsid w:val="00012023"/>
    <w:rsid w:val="0002295F"/>
    <w:rsid w:val="00035B7B"/>
    <w:rsid w:val="000405A5"/>
    <w:rsid w:val="00042E8D"/>
    <w:rsid w:val="000467A3"/>
    <w:rsid w:val="00053870"/>
    <w:rsid w:val="00063799"/>
    <w:rsid w:val="0008090F"/>
    <w:rsid w:val="000943C0"/>
    <w:rsid w:val="000A33A3"/>
    <w:rsid w:val="000A5466"/>
    <w:rsid w:val="000B7DEA"/>
    <w:rsid w:val="000C24C6"/>
    <w:rsid w:val="000D53CC"/>
    <w:rsid w:val="00110150"/>
    <w:rsid w:val="00112B14"/>
    <w:rsid w:val="00150C7A"/>
    <w:rsid w:val="00163101"/>
    <w:rsid w:val="00165976"/>
    <w:rsid w:val="0017126B"/>
    <w:rsid w:val="0017195D"/>
    <w:rsid w:val="0017202B"/>
    <w:rsid w:val="00191658"/>
    <w:rsid w:val="001B76B3"/>
    <w:rsid w:val="001C14BE"/>
    <w:rsid w:val="0020250B"/>
    <w:rsid w:val="0020563C"/>
    <w:rsid w:val="00240DA3"/>
    <w:rsid w:val="00247D27"/>
    <w:rsid w:val="0025221B"/>
    <w:rsid w:val="002707BD"/>
    <w:rsid w:val="00271964"/>
    <w:rsid w:val="00280EB7"/>
    <w:rsid w:val="002A5872"/>
    <w:rsid w:val="002A6C80"/>
    <w:rsid w:val="002B6C48"/>
    <w:rsid w:val="002C0168"/>
    <w:rsid w:val="002C5544"/>
    <w:rsid w:val="002D0338"/>
    <w:rsid w:val="002D0FAC"/>
    <w:rsid w:val="002D323D"/>
    <w:rsid w:val="002E757C"/>
    <w:rsid w:val="002E7B41"/>
    <w:rsid w:val="00320ED3"/>
    <w:rsid w:val="00330AA1"/>
    <w:rsid w:val="0033497F"/>
    <w:rsid w:val="003757C3"/>
    <w:rsid w:val="0037600A"/>
    <w:rsid w:val="00376530"/>
    <w:rsid w:val="00376CE0"/>
    <w:rsid w:val="00377E0C"/>
    <w:rsid w:val="003A0065"/>
    <w:rsid w:val="003B74A4"/>
    <w:rsid w:val="003C2BE1"/>
    <w:rsid w:val="003D0E56"/>
    <w:rsid w:val="003D118D"/>
    <w:rsid w:val="003D4510"/>
    <w:rsid w:val="00407425"/>
    <w:rsid w:val="004105B1"/>
    <w:rsid w:val="004108C6"/>
    <w:rsid w:val="00427066"/>
    <w:rsid w:val="00460956"/>
    <w:rsid w:val="004644EB"/>
    <w:rsid w:val="004656A5"/>
    <w:rsid w:val="0047372F"/>
    <w:rsid w:val="0047649E"/>
    <w:rsid w:val="00487DA4"/>
    <w:rsid w:val="0049218F"/>
    <w:rsid w:val="004A0A66"/>
    <w:rsid w:val="004B6C7D"/>
    <w:rsid w:val="004D18E1"/>
    <w:rsid w:val="004E564A"/>
    <w:rsid w:val="004E62FC"/>
    <w:rsid w:val="0055208D"/>
    <w:rsid w:val="0055414E"/>
    <w:rsid w:val="00556C53"/>
    <w:rsid w:val="0056040C"/>
    <w:rsid w:val="0057576F"/>
    <w:rsid w:val="00577030"/>
    <w:rsid w:val="00581327"/>
    <w:rsid w:val="005A51F7"/>
    <w:rsid w:val="005A5D50"/>
    <w:rsid w:val="005B71DC"/>
    <w:rsid w:val="005E333E"/>
    <w:rsid w:val="005F5269"/>
    <w:rsid w:val="005F6345"/>
    <w:rsid w:val="0060332A"/>
    <w:rsid w:val="006222D6"/>
    <w:rsid w:val="0062541E"/>
    <w:rsid w:val="00625686"/>
    <w:rsid w:val="00626379"/>
    <w:rsid w:val="00642D1F"/>
    <w:rsid w:val="006743EC"/>
    <w:rsid w:val="0068214C"/>
    <w:rsid w:val="006A0C01"/>
    <w:rsid w:val="006B7527"/>
    <w:rsid w:val="006D06A1"/>
    <w:rsid w:val="006D735C"/>
    <w:rsid w:val="006E57FC"/>
    <w:rsid w:val="006F0E8C"/>
    <w:rsid w:val="006F3E19"/>
    <w:rsid w:val="006F7377"/>
    <w:rsid w:val="00705477"/>
    <w:rsid w:val="00710161"/>
    <w:rsid w:val="00744161"/>
    <w:rsid w:val="0074448F"/>
    <w:rsid w:val="00762D5F"/>
    <w:rsid w:val="00787B1E"/>
    <w:rsid w:val="00794974"/>
    <w:rsid w:val="0079631A"/>
    <w:rsid w:val="007A477B"/>
    <w:rsid w:val="007A6FBF"/>
    <w:rsid w:val="007E00C8"/>
    <w:rsid w:val="007F0458"/>
    <w:rsid w:val="00807C97"/>
    <w:rsid w:val="00822A6B"/>
    <w:rsid w:val="0082424A"/>
    <w:rsid w:val="00831FF3"/>
    <w:rsid w:val="00834C40"/>
    <w:rsid w:val="00871F0D"/>
    <w:rsid w:val="00885333"/>
    <w:rsid w:val="00886260"/>
    <w:rsid w:val="00886F1E"/>
    <w:rsid w:val="008B17AF"/>
    <w:rsid w:val="008B4645"/>
    <w:rsid w:val="008D275F"/>
    <w:rsid w:val="00913A77"/>
    <w:rsid w:val="009210E3"/>
    <w:rsid w:val="00922C70"/>
    <w:rsid w:val="00936078"/>
    <w:rsid w:val="00937401"/>
    <w:rsid w:val="0094215D"/>
    <w:rsid w:val="009511CE"/>
    <w:rsid w:val="00951C5C"/>
    <w:rsid w:val="009805FC"/>
    <w:rsid w:val="00981E00"/>
    <w:rsid w:val="00981E98"/>
    <w:rsid w:val="00986762"/>
    <w:rsid w:val="009906D2"/>
    <w:rsid w:val="009938B4"/>
    <w:rsid w:val="009A55FA"/>
    <w:rsid w:val="009E3D44"/>
    <w:rsid w:val="009F5693"/>
    <w:rsid w:val="00A003CE"/>
    <w:rsid w:val="00A06193"/>
    <w:rsid w:val="00A3363A"/>
    <w:rsid w:val="00A36869"/>
    <w:rsid w:val="00A4666F"/>
    <w:rsid w:val="00A57E7D"/>
    <w:rsid w:val="00A64F50"/>
    <w:rsid w:val="00A810EF"/>
    <w:rsid w:val="00A906DB"/>
    <w:rsid w:val="00AA390B"/>
    <w:rsid w:val="00AA69FB"/>
    <w:rsid w:val="00AB2D3C"/>
    <w:rsid w:val="00AC201A"/>
    <w:rsid w:val="00AE3DB5"/>
    <w:rsid w:val="00AE5E44"/>
    <w:rsid w:val="00AE74C4"/>
    <w:rsid w:val="00AF4764"/>
    <w:rsid w:val="00B01295"/>
    <w:rsid w:val="00B11769"/>
    <w:rsid w:val="00B37A4E"/>
    <w:rsid w:val="00B42D31"/>
    <w:rsid w:val="00B532A4"/>
    <w:rsid w:val="00B617EA"/>
    <w:rsid w:val="00B62802"/>
    <w:rsid w:val="00B71FDA"/>
    <w:rsid w:val="00B91329"/>
    <w:rsid w:val="00BA23DA"/>
    <w:rsid w:val="00BA6855"/>
    <w:rsid w:val="00BB0DDF"/>
    <w:rsid w:val="00BB5E90"/>
    <w:rsid w:val="00BD57B5"/>
    <w:rsid w:val="00BD6D06"/>
    <w:rsid w:val="00BE0F95"/>
    <w:rsid w:val="00BE1933"/>
    <w:rsid w:val="00C10316"/>
    <w:rsid w:val="00C34DC7"/>
    <w:rsid w:val="00C70198"/>
    <w:rsid w:val="00CA0F60"/>
    <w:rsid w:val="00CA6E23"/>
    <w:rsid w:val="00CA7900"/>
    <w:rsid w:val="00CB7144"/>
    <w:rsid w:val="00CC7C9F"/>
    <w:rsid w:val="00CE1EC1"/>
    <w:rsid w:val="00CF312E"/>
    <w:rsid w:val="00CF3FC3"/>
    <w:rsid w:val="00CF675B"/>
    <w:rsid w:val="00D07353"/>
    <w:rsid w:val="00D20658"/>
    <w:rsid w:val="00D3004E"/>
    <w:rsid w:val="00D364F4"/>
    <w:rsid w:val="00D376B9"/>
    <w:rsid w:val="00D41999"/>
    <w:rsid w:val="00D4504E"/>
    <w:rsid w:val="00D62F4F"/>
    <w:rsid w:val="00D8245A"/>
    <w:rsid w:val="00D93EC7"/>
    <w:rsid w:val="00D94098"/>
    <w:rsid w:val="00DA3907"/>
    <w:rsid w:val="00DA6552"/>
    <w:rsid w:val="00DE7E15"/>
    <w:rsid w:val="00E0145F"/>
    <w:rsid w:val="00E034B8"/>
    <w:rsid w:val="00E1046D"/>
    <w:rsid w:val="00E1734F"/>
    <w:rsid w:val="00E35C4D"/>
    <w:rsid w:val="00E42481"/>
    <w:rsid w:val="00E47ADA"/>
    <w:rsid w:val="00E65704"/>
    <w:rsid w:val="00E9325E"/>
    <w:rsid w:val="00E97DA9"/>
    <w:rsid w:val="00EA295F"/>
    <w:rsid w:val="00EB389F"/>
    <w:rsid w:val="00ED324B"/>
    <w:rsid w:val="00EE0D16"/>
    <w:rsid w:val="00EF38BE"/>
    <w:rsid w:val="00EF4655"/>
    <w:rsid w:val="00F053BB"/>
    <w:rsid w:val="00F12AA2"/>
    <w:rsid w:val="00F26A4A"/>
    <w:rsid w:val="00F312B7"/>
    <w:rsid w:val="00F42FBC"/>
    <w:rsid w:val="00F45AC5"/>
    <w:rsid w:val="00F4613B"/>
    <w:rsid w:val="00F47B6C"/>
    <w:rsid w:val="00F654C6"/>
    <w:rsid w:val="00F957A9"/>
    <w:rsid w:val="00FA1DFD"/>
    <w:rsid w:val="00FA76CF"/>
    <w:rsid w:val="00FB286C"/>
    <w:rsid w:val="00FB305C"/>
    <w:rsid w:val="00FC6751"/>
    <w:rsid w:val="00FD24D9"/>
    <w:rsid w:val="00FE2CA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4EFC8-95A7-48A5-9497-04251F37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</w:rPr>
  </w:style>
  <w:style w:type="paragraph" w:customStyle="1" w:styleId="10">
    <w:name w:val="Стиль1"/>
    <w:basedOn w:val="a3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line number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character" w:styleId="ae">
    <w:name w:val="Placeholder Text"/>
    <w:rPr>
      <w:color w:val="808080"/>
    </w:rPr>
  </w:style>
  <w:style w:type="paragraph" w:styleId="af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pPr>
      <w:spacing w:before="100" w:after="100"/>
    </w:pPr>
  </w:style>
  <w:style w:type="paragraph" w:customStyle="1" w:styleId="11">
    <w:name w:val="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paragraph" w:styleId="af4">
    <w:name w:val="endnote text"/>
    <w:basedOn w:val="a"/>
    <w:rPr>
      <w:sz w:val="20"/>
      <w:szCs w:val="20"/>
    </w:rPr>
  </w:style>
  <w:style w:type="character" w:customStyle="1" w:styleId="af5">
    <w:name w:val="Текст концевой сноски Знак"/>
    <w:basedOn w:val="a0"/>
  </w:style>
  <w:style w:type="character" w:styleId="af6">
    <w:name w:val="endnote reference"/>
    <w:rPr>
      <w:position w:val="0"/>
      <w:vertAlign w:val="superscript"/>
    </w:r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7">
    <w:name w:val="annotation text"/>
    <w:basedOn w:val="a"/>
    <w:rPr>
      <w:sz w:val="20"/>
      <w:szCs w:val="20"/>
    </w:rPr>
  </w:style>
  <w:style w:type="character" w:customStyle="1" w:styleId="af8">
    <w:name w:val="Текст примечания Знак"/>
    <w:basedOn w:val="a0"/>
  </w:style>
  <w:style w:type="character" w:customStyle="1" w:styleId="14">
    <w:name w:val="Заголовок 1 Знак"/>
    <w:rPr>
      <w:rFonts w:ascii="Cambria" w:hAnsi="Cambria"/>
      <w:b/>
      <w:bCs/>
      <w:kern w:val="3"/>
      <w:sz w:val="32"/>
      <w:szCs w:val="32"/>
    </w:rPr>
  </w:style>
  <w:style w:type="paragraph" w:styleId="af9">
    <w:name w:val="Title"/>
    <w:basedOn w:val="a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rPr>
      <w:b/>
      <w:sz w:val="28"/>
    </w:rPr>
  </w:style>
  <w:style w:type="paragraph" w:customStyle="1" w:styleId="afb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customStyle="1" w:styleId="3">
    <w:name w:val="Знак Знак3 Знак"/>
    <w:basedOn w:val="a"/>
    <w:next w:val="a"/>
    <w:autoRedefine/>
    <w:pPr>
      <w:spacing w:after="160" w:line="240" w:lineRule="exact"/>
    </w:pPr>
    <w:rPr>
      <w:sz w:val="28"/>
      <w:lang w:val="en-US" w:eastAsia="en-US"/>
    </w:rPr>
  </w:style>
  <w:style w:type="paragraph" w:styleId="afc">
    <w:name w:val="Document Map"/>
    <w:basedOn w:val="a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5">
    <w:name w:val="Знак Знак1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rPr>
      <w:sz w:val="16"/>
      <w:szCs w:val="16"/>
    </w:rPr>
  </w:style>
  <w:style w:type="paragraph" w:styleId="aff1">
    <w:name w:val="annotation subject"/>
    <w:basedOn w:val="af7"/>
    <w:next w:val="af7"/>
    <w:rPr>
      <w:b/>
      <w:bCs/>
    </w:rPr>
  </w:style>
  <w:style w:type="character" w:customStyle="1" w:styleId="aff2">
    <w:name w:val="Тема примечания Знак"/>
    <w:rPr>
      <w:b/>
      <w:bCs/>
    </w:rPr>
  </w:style>
  <w:style w:type="paragraph" w:styleId="aff3">
    <w:name w:val="Revision"/>
    <w:pPr>
      <w:suppressAutoHyphens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ind w:left="-426" w:firstLine="786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ind w:left="-426" w:firstLine="786"/>
      <w:jc w:val="both"/>
    </w:pPr>
    <w:rPr>
      <w:szCs w:val="20"/>
    </w:rPr>
  </w:style>
  <w:style w:type="character" w:customStyle="1" w:styleId="aff4">
    <w:name w:val="Основной текст_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1"/>
      <w:w w:val="100"/>
      <w:position w:val="0"/>
      <w:sz w:val="14"/>
      <w:szCs w:val="14"/>
      <w:u w:val="none"/>
      <w:vertAlign w:val="baseline"/>
      <w:lang w:val="ru-RU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vertAlign w:val="baseline"/>
      <w:lang w:val="ru-RU"/>
    </w:rPr>
  </w:style>
  <w:style w:type="character" w:customStyle="1" w:styleId="Constantia6pt0pt">
    <w:name w:val="Основной текст + Constantia;6 pt;Интервал 0 pt"/>
    <w:rPr>
      <w:rFonts w:ascii="Constantia" w:eastAsia="Constantia" w:hAnsi="Constantia" w:cs="Constantia"/>
      <w:b w:val="0"/>
      <w:bCs w:val="0"/>
      <w:i w:val="0"/>
      <w:iCs w:val="0"/>
      <w:strike w:val="0"/>
      <w:d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E2553498C02615A0C5BA9A27226D34BBC3CC623E07D06302A64DD094F54A310596D145D9828AFCFB26E00B03FE44C909AC92P9hBG" TargetMode="Externa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29</Pages>
  <Words>6614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/>
  <LinksUpToDate>false</LinksUpToDate>
  <CharactersWithSpaces>44226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фин.управление</cp:lastModifiedBy>
  <cp:revision>213</cp:revision>
  <cp:lastPrinted>2022-05-12T09:50:00Z</cp:lastPrinted>
  <dcterms:created xsi:type="dcterms:W3CDTF">2022-04-11T08:57:00Z</dcterms:created>
  <dcterms:modified xsi:type="dcterms:W3CDTF">2022-05-12T09:59:00Z</dcterms:modified>
</cp:coreProperties>
</file>