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15" w:rsidRPr="00B74015" w:rsidRDefault="00B74015" w:rsidP="00B74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630" cy="797560"/>
            <wp:effectExtent l="0" t="0" r="0" b="254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15" w:rsidRPr="00B74015" w:rsidRDefault="00B74015" w:rsidP="00B74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7401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ПОСТАНОВЛЕНИЕ</w:t>
      </w:r>
      <w:r w:rsidRPr="00B7401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br/>
        <w:t>АДМИНИСТРАЦИИ ГАРИНСКОГО ГОРОДСКОГО ОКРУГА</w:t>
      </w:r>
    </w:p>
    <w:p w:rsidR="00B74015" w:rsidRPr="00B74015" w:rsidRDefault="00B74015" w:rsidP="00B740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74015" w:rsidRPr="00B74015" w:rsidRDefault="00B74015" w:rsidP="00B74015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74015">
        <w:rPr>
          <w:rFonts w:ascii="Liberation Serif" w:eastAsia="Times New Roman" w:hAnsi="Liberation Serif" w:cs="Times New Roman"/>
          <w:sz w:val="26"/>
          <w:szCs w:val="26"/>
          <w:lang w:eastAsia="ru-RU"/>
        </w:rPr>
        <w:t>18.07.2022                                                № 271</w:t>
      </w:r>
    </w:p>
    <w:p w:rsidR="00B74015" w:rsidRPr="00B74015" w:rsidRDefault="00B74015" w:rsidP="00B74015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 w:rsidRPr="00B74015">
        <w:rPr>
          <w:rFonts w:ascii="Liberation Serif" w:eastAsia="Times New Roman" w:hAnsi="Liberation Serif" w:cs="Times New Roman"/>
          <w:sz w:val="26"/>
          <w:szCs w:val="26"/>
          <w:lang w:eastAsia="ru-RU"/>
        </w:rPr>
        <w:t>п.г.т</w:t>
      </w:r>
      <w:proofErr w:type="spellEnd"/>
      <w:r w:rsidRPr="00B7401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Гари</w:t>
      </w:r>
    </w:p>
    <w:p w:rsidR="00B74015" w:rsidRPr="00B74015" w:rsidRDefault="00B74015" w:rsidP="00B74015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B74015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 xml:space="preserve"> </w:t>
      </w:r>
    </w:p>
    <w:tbl>
      <w:tblPr>
        <w:tblW w:w="9873" w:type="dxa"/>
        <w:tblLayout w:type="fixed"/>
        <w:tblLook w:val="0000" w:firstRow="0" w:lastRow="0" w:firstColumn="0" w:lastColumn="0" w:noHBand="0" w:noVBand="0"/>
      </w:tblPr>
      <w:tblGrid>
        <w:gridCol w:w="6076"/>
        <w:gridCol w:w="3797"/>
      </w:tblGrid>
      <w:tr w:rsidR="00B74015" w:rsidRPr="00B74015" w:rsidTr="00F82EC2">
        <w:trPr>
          <w:trHeight w:val="139"/>
        </w:trPr>
        <w:tc>
          <w:tcPr>
            <w:tcW w:w="6076" w:type="dxa"/>
          </w:tcPr>
          <w:p w:rsidR="00B74015" w:rsidRPr="00B74015" w:rsidRDefault="00B74015" w:rsidP="00B74015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7401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 внесении изменений в Муниципальную программу «Формирование законопослушного поведения участников дорожного движения в Гаринском городском округе  на 2019-2024 годы»,   утвержденную постановлением администрации  Гаринского городского округа от 18.09.2018 г.  № 85</w:t>
            </w:r>
          </w:p>
          <w:p w:rsidR="00B74015" w:rsidRPr="00B74015" w:rsidRDefault="00B74015" w:rsidP="00B7401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</w:tcPr>
          <w:p w:rsidR="00B74015" w:rsidRPr="00B74015" w:rsidRDefault="00B74015" w:rsidP="00B740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B74015" w:rsidRPr="00B74015" w:rsidRDefault="00B74015" w:rsidP="00B74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В связи с уточнением мероприятий, не требующих дополнительного финансового обеспечения, Муниципальной программы в 2022 году</w:t>
      </w:r>
      <w:r w:rsidRPr="00B74015">
        <w:rPr>
          <w:rFonts w:ascii="Liberation Serif" w:eastAsia="Times New Roman" w:hAnsi="Liberation Serif" w:cs="Calibri"/>
          <w:sz w:val="28"/>
          <w:szCs w:val="28"/>
          <w:lang w:eastAsia="ru-RU"/>
        </w:rPr>
        <w:t>, руководствуясь  Уставом Гаринского городского округа,</w:t>
      </w:r>
    </w:p>
    <w:p w:rsidR="00B74015" w:rsidRPr="00B74015" w:rsidRDefault="00B74015" w:rsidP="00B74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7401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B74015" w:rsidRPr="00B74015" w:rsidRDefault="00B74015" w:rsidP="00B7401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Внести в Муниципальную программу «Формирование законопослушного поведения участников дорожного движения в Гаринском городском округе  на 2019-2024 годы», утвержденную постановлением администрации Гаринского городского округа от 18.09.2018 г.  № 85 «Об утверждении муниципальной программы «Формирование законопослушного поведения участников дорожного движения в Гаринском городском округе  на 2019-2024 годы», следующие изменения:</w:t>
      </w:r>
    </w:p>
    <w:p w:rsidR="00B74015" w:rsidRPr="00B74015" w:rsidRDefault="00B74015" w:rsidP="00B740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1.1. В Приложении № 2 План мероприятий по выполнению муниципальной программы «Формирование законопослушного поведения участников дорожного движения в Гаринском городском округе  на 2019-2024 годы», - строку 13 графу 2  изложить в следующей  редакции: «</w:t>
      </w:r>
      <w:r w:rsidRPr="00B7401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Мероприятие 4</w:t>
      </w:r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Строительство, реконструкция и техническое перевооружение-оборудование искусственным освещением, мест концентрации дорожно-транспортных происшествий на участках автомобильных дорог общего пользования местного значения, проходящим по территориям населенных пунктов, в том числе:</w:t>
      </w:r>
    </w:p>
    <w:p w:rsidR="00B74015" w:rsidRPr="00B74015" w:rsidRDefault="00B74015" w:rsidP="00B740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светодиодные </w:t>
      </w:r>
      <w:proofErr w:type="gramStart"/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светильники</w:t>
      </w:r>
      <w:proofErr w:type="gramEnd"/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укомплектованные фотореле;</w:t>
      </w:r>
    </w:p>
    <w:p w:rsidR="00B74015" w:rsidRPr="00B74015" w:rsidRDefault="00B74015" w:rsidP="00B740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>- установка светофорных объектов марки Т</w:t>
      </w:r>
      <w:proofErr w:type="gramStart"/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proofErr w:type="gramEnd"/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(мигающий), на автомобильных дорогах местного значения, расположенных вблизи образовательных учреждений (ул. </w:t>
      </w:r>
      <w:proofErr w:type="spellStart"/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Рассохина</w:t>
      </w:r>
      <w:proofErr w:type="spellEnd"/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ул. Школьная);</w:t>
      </w:r>
    </w:p>
    <w:p w:rsidR="00B74015" w:rsidRPr="00B74015" w:rsidRDefault="00B74015" w:rsidP="00B740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>- устройство искусственных дорожных неровностей;</w:t>
      </w:r>
    </w:p>
    <w:p w:rsidR="00B74015" w:rsidRPr="00B74015" w:rsidRDefault="00B74015" w:rsidP="00B740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составление смет».</w:t>
      </w:r>
    </w:p>
    <w:p w:rsidR="00B74015" w:rsidRPr="00B74015" w:rsidRDefault="00B74015" w:rsidP="00B740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2. Настоящее постановление опубликовать (обнародовать).</w:t>
      </w:r>
    </w:p>
    <w:p w:rsidR="00B74015" w:rsidRPr="00B74015" w:rsidRDefault="00B74015" w:rsidP="00B74015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</w:p>
    <w:p w:rsidR="00B74015" w:rsidRPr="00B74015" w:rsidRDefault="00B74015" w:rsidP="00B74015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01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                                                С.Е. Величко</w:t>
      </w:r>
    </w:p>
    <w:sectPr w:rsidR="00B74015" w:rsidRPr="00B7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87"/>
    <w:rsid w:val="00865FF2"/>
    <w:rsid w:val="00A37387"/>
    <w:rsid w:val="00B7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2022-07-18T06:30:00Z</dcterms:created>
  <dcterms:modified xsi:type="dcterms:W3CDTF">2022-07-18T06:30:00Z</dcterms:modified>
</cp:coreProperties>
</file>