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8" w:rsidRPr="004E1508" w:rsidRDefault="004E1508" w:rsidP="00A64AEA">
      <w:pPr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E1508" w:rsidRPr="004E1508" w:rsidRDefault="00CB419E" w:rsidP="00A64AEA">
      <w:pPr>
        <w:suppressAutoHyphens w:val="0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4E1508" w:rsidRPr="004E150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4E1508" w:rsidRPr="004E1508" w:rsidRDefault="004E1508" w:rsidP="00A64AEA">
      <w:pPr>
        <w:suppressAutoHyphens w:val="0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A64AEA">
      <w:pPr>
        <w:suppressAutoHyphens w:val="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F10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30.05.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8F10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216</w:t>
      </w:r>
    </w:p>
    <w:p w:rsidR="004E1508" w:rsidRPr="004E1508" w:rsidRDefault="004E1508" w:rsidP="00A64AEA">
      <w:pPr>
        <w:suppressAutoHyphens w:val="0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 w:rsidR="008F10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услуги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="008F58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="006229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редоставления</w:t>
      </w:r>
      <w:r w:rsidR="002F2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доступа к </w:t>
      </w:r>
      <w:r w:rsidR="00CB05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оцифрованным изданиям, хранящим</w:t>
      </w:r>
      <w:r w:rsidR="002F2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1B0AFD" w:rsidRDefault="001B0AFD" w:rsidP="00A64A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A64A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82D" w:rsidRDefault="008855DB" w:rsidP="00A64AE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F84564" w:rsidRPr="002F2995" w:rsidRDefault="009F3F79" w:rsidP="00A64AE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F2995">
        <w:rPr>
          <w:b/>
          <w:sz w:val="28"/>
          <w:szCs w:val="28"/>
        </w:rPr>
        <w:t>п</w:t>
      </w:r>
      <w:r w:rsidR="008855DB" w:rsidRPr="002F2995">
        <w:rPr>
          <w:b/>
          <w:sz w:val="28"/>
          <w:szCs w:val="28"/>
        </w:rPr>
        <w:t>редоставления муни</w:t>
      </w:r>
      <w:r w:rsidR="00F84564" w:rsidRPr="002F2995">
        <w:rPr>
          <w:b/>
          <w:sz w:val="28"/>
          <w:szCs w:val="28"/>
        </w:rPr>
        <w:t xml:space="preserve">ципальной услуги </w:t>
      </w:r>
      <w:r w:rsidR="00F84564" w:rsidRPr="002F29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«Предоставление доступа к </w:t>
      </w:r>
      <w:r w:rsidR="00401D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оцифрованным изданиям, хранящим</w:t>
      </w:r>
      <w:r w:rsidR="00F84564" w:rsidRPr="002F29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0F0BA6" w:rsidRDefault="000F0BA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регулирования</w:t>
      </w:r>
      <w:r w:rsidRPr="004B21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21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B21DB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</w:t>
      </w:r>
      <w:r w:rsidR="00261F42">
        <w:rPr>
          <w:rFonts w:ascii="Times New Roman" w:hAnsi="Times New Roman" w:cs="Times New Roman"/>
          <w:sz w:val="28"/>
          <w:szCs w:val="28"/>
          <w:lang w:eastAsia="ru-RU"/>
        </w:rPr>
        <w:t>ципальной услуги «Предоставления</w:t>
      </w:r>
      <w:r w:rsidR="00261F42" w:rsidRPr="00261F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61F42" w:rsidRPr="00261F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4B21DB">
        <w:rPr>
          <w:rFonts w:ascii="Times New Roman" w:hAnsi="Times New Roman" w:cs="Times New Roman"/>
          <w:sz w:val="28"/>
          <w:szCs w:val="28"/>
          <w:lang w:eastAsia="ru-RU"/>
        </w:rPr>
        <w:t>» (далее - Регламент) устанавливает порядок,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регламента, досудебный (внесудебный) порядок обжалования решений и действий</w:t>
      </w:r>
      <w:proofErr w:type="gramEnd"/>
      <w:r w:rsidRPr="004B21DB">
        <w:rPr>
          <w:rFonts w:ascii="Times New Roman" w:hAnsi="Times New Roman" w:cs="Times New Roman"/>
          <w:sz w:val="28"/>
          <w:szCs w:val="28"/>
          <w:lang w:eastAsia="ru-RU"/>
        </w:rPr>
        <w:t xml:space="preserve"> (бездействия) должностных лиц, предоставляющих муниципальную услугу.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sz w:val="28"/>
          <w:szCs w:val="28"/>
          <w:lang w:eastAsia="ru-RU"/>
        </w:rPr>
        <w:t>2. Заявителями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261F42" w:rsidRDefault="00261F42" w:rsidP="004B21DB">
      <w:pPr>
        <w:widowControl w:val="0"/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widowControl w:val="0"/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Информирование заявителей о порядке предоставления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муниципальной услуги, в т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 числе о ходе предоставления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муниципальной услуги, осуществляется </w:t>
      </w:r>
      <w:r w:rsidRPr="004B21DB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«Культурно-досуговый центр» Гаринского городского округа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личном 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приеме или по телефону, а также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через Государственное бюджетное учреждение Свердловской области «Многофункциональный центр п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редоставления государственных и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услуг» (далее – МФЦ).</w:t>
      </w:r>
    </w:p>
    <w:p w:rsidR="004B21DB" w:rsidRPr="004B21DB" w:rsidRDefault="008F101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https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://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, на официальном</w:t>
      </w:r>
      <w:proofErr w:type="gramEnd"/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Муниципального казенного учреждения культуры «Культурно-досуговый центр» Гаринского городского округа в сети Интернет по адресу </w:t>
      </w:r>
      <w:hyperlink r:id="rId10" w:history="1">
        <w:r w:rsidR="004B21DB" w:rsidRPr="004B21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https://www.</w:t>
        </w:r>
        <w:r w:rsidR="004B21DB" w:rsidRPr="004B21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garikdc</w:t>
        </w:r>
        <w:r w:rsidR="004B21DB" w:rsidRPr="004B21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r w:rsidR="004B21DB" w:rsidRPr="004B21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r w:rsidR="004B21DB" w:rsidRPr="004B21D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/</w:t>
        </w:r>
      </w:hyperlink>
      <w:r w:rsidR="005B5F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Гаринского городского округа в сети Интернет по адресу </w:t>
      </w:r>
      <w:hyperlink r:id="rId11" w:history="1"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https://www.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admgari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-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sever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5B5F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и информационных стендах администрации Гаринского городского округа, на официальном сайте многофункционального центра п</w:t>
      </w:r>
      <w:r w:rsidR="00A460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редоставления государственных и 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услуг (</w:t>
      </w:r>
      <w:hyperlink r:id="rId12" w:history="1"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mfc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66.</w:t>
        </w:r>
        <w:r w:rsidR="004B21DB"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4B21DB" w:rsidRPr="004B21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</w:t>
      </w:r>
      <w:proofErr w:type="gramEnd"/>
      <w:r w:rsidR="004B21DB" w:rsidRPr="004B21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при личном приеме, а также по телефону.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</w:t>
      </w:r>
      <w:r w:rsidR="005B5F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При общении с гражданами (по телефону или лично) специалист </w:t>
      </w:r>
      <w:r w:rsidRPr="004B21DB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Гаринского городского округа 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8F101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8F101B">
        <w:rPr>
          <w:rFonts w:ascii="Times New Roman" w:hAnsi="Times New Roman" w:cs="Times New Roman"/>
          <w:sz w:val="28"/>
          <w:szCs w:val="28"/>
          <w:lang w:eastAsia="ru-RU"/>
        </w:rPr>
        <w:t>Предоставление</w:t>
      </w:r>
      <w:r w:rsidR="006A0D8E" w:rsidRPr="006A0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D8E">
        <w:rPr>
          <w:rFonts w:ascii="Times New Roman" w:hAnsi="Times New Roman" w:cs="Times New Roman"/>
          <w:sz w:val="28"/>
          <w:szCs w:val="28"/>
          <w:lang w:eastAsia="ru-RU"/>
        </w:rPr>
        <w:t>доступа к</w:t>
      </w:r>
      <w:r w:rsidR="00EE78E5">
        <w:rPr>
          <w:rFonts w:ascii="Times New Roman" w:hAnsi="Times New Roman" w:cs="Times New Roman"/>
          <w:sz w:val="28"/>
          <w:szCs w:val="28"/>
          <w:lang w:eastAsia="ru-RU"/>
        </w:rPr>
        <w:t xml:space="preserve"> оцифрованным изданиям, хранящим</w:t>
      </w:r>
      <w:r w:rsidR="006A0D8E">
        <w:rPr>
          <w:rFonts w:ascii="Times New Roman" w:hAnsi="Times New Roman" w:cs="Times New Roman"/>
          <w:sz w:val="28"/>
          <w:szCs w:val="28"/>
          <w:lang w:eastAsia="ru-RU"/>
        </w:rPr>
        <w:t>ся в библиотеках</w:t>
      </w:r>
      <w:r w:rsidR="006A0D8E" w:rsidRPr="008F10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6A0D8E" w:rsidRPr="002F29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6A0D8E" w:rsidRPr="006A0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4B21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D8E" w:rsidRDefault="006A0D8E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sz w:val="28"/>
          <w:szCs w:val="28"/>
          <w:lang w:eastAsia="ru-RU"/>
        </w:rPr>
        <w:t xml:space="preserve">8. Муниципальная услуга </w:t>
      </w:r>
      <w:r w:rsidR="008F101B">
        <w:rPr>
          <w:rFonts w:ascii="Times New Roman" w:hAnsi="Times New Roman" w:cs="Times New Roman"/>
          <w:sz w:val="28"/>
          <w:szCs w:val="28"/>
          <w:lang w:eastAsia="ru-RU"/>
        </w:rPr>
        <w:t>предоставляется М</w:t>
      </w:r>
      <w:r w:rsidRPr="004B21DB">
        <w:rPr>
          <w:rFonts w:ascii="Times New Roman" w:hAnsi="Times New Roman" w:cs="Times New Roman"/>
          <w:sz w:val="28"/>
          <w:szCs w:val="28"/>
          <w:lang w:eastAsia="ru-RU"/>
        </w:rPr>
        <w:t>униципальным казенным учреждением культуры «Культурно-досуговый центр</w:t>
      </w:r>
      <w:r w:rsidR="008F101B">
        <w:rPr>
          <w:rFonts w:ascii="Times New Roman" w:hAnsi="Times New Roman" w:cs="Times New Roman"/>
          <w:sz w:val="28"/>
          <w:szCs w:val="28"/>
          <w:lang w:eastAsia="ru-RU"/>
        </w:rPr>
        <w:t xml:space="preserve">» Гаринского городского округа </w:t>
      </w:r>
      <w:r w:rsidRPr="004B21DB">
        <w:rPr>
          <w:rFonts w:ascii="Times New Roman" w:hAnsi="Times New Roman" w:cs="Times New Roman"/>
          <w:sz w:val="28"/>
          <w:szCs w:val="28"/>
          <w:lang w:eastAsia="ru-RU"/>
        </w:rPr>
        <w:t>(далее - Учреждение).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органов и организаций, обращение в которые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необходимо для предоставления муниципальной услуги</w:t>
      </w:r>
    </w:p>
    <w:p w:rsidR="004B21DB" w:rsidRPr="004B21DB" w:rsidRDefault="004B21DB" w:rsidP="004B21DB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1DB" w:rsidRPr="004B21DB" w:rsidRDefault="004B21DB" w:rsidP="004B21DB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hAnsi="Times New Roman" w:cs="Times New Roman"/>
          <w:sz w:val="28"/>
          <w:szCs w:val="28"/>
        </w:rPr>
        <w:t xml:space="preserve">9. </w:t>
      </w: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</w:t>
      </w:r>
      <w:r w:rsidR="001A6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иципальной услуги и связанных с </w:t>
      </w: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обращением в иные государственные органы и организации.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sz w:val="28"/>
          <w:szCs w:val="28"/>
          <w:lang w:eastAsia="ru-RU"/>
        </w:rPr>
        <w:t xml:space="preserve">10. Результатом предоставления муниципальной услуги является: 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предоставление </w:t>
      </w:r>
      <w:r w:rsidR="006A0D8E">
        <w:rPr>
          <w:rFonts w:ascii="Times New Roman" w:hAnsi="Times New Roman" w:cs="Times New Roman"/>
          <w:sz w:val="28"/>
          <w:szCs w:val="28"/>
          <w:lang w:eastAsia="ru-RU"/>
        </w:rPr>
        <w:t>доступа к</w:t>
      </w:r>
      <w:r w:rsidR="00EE78E5">
        <w:rPr>
          <w:rFonts w:ascii="Times New Roman" w:hAnsi="Times New Roman" w:cs="Times New Roman"/>
          <w:sz w:val="28"/>
          <w:szCs w:val="28"/>
          <w:lang w:eastAsia="ru-RU"/>
        </w:rPr>
        <w:t xml:space="preserve"> оцифрованным изданиям, хранящим</w:t>
      </w:r>
      <w:r w:rsidR="006A0D8E">
        <w:rPr>
          <w:rFonts w:ascii="Times New Roman" w:hAnsi="Times New Roman" w:cs="Times New Roman"/>
          <w:sz w:val="28"/>
          <w:szCs w:val="28"/>
          <w:lang w:eastAsia="ru-RU"/>
        </w:rPr>
        <w:t>ся в библиотеках</w:t>
      </w:r>
      <w:r w:rsidR="006A0D8E" w:rsidRPr="002F29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  <w:r w:rsidR="006A0D8E" w:rsidRPr="006A0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4B21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sz w:val="28"/>
          <w:szCs w:val="28"/>
          <w:lang w:eastAsia="ru-RU"/>
        </w:rPr>
        <w:t>- официальный мотивированный отказ заявителю в предоставлении муниципальной услуги.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</w:t>
      </w:r>
      <w:r w:rsidR="008F10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предоставлении муниципальной 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услуги, срок приостановлени</w:t>
      </w:r>
      <w:r w:rsidR="008F10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sz w:val="28"/>
          <w:szCs w:val="28"/>
          <w:lang w:eastAsia="ru-RU"/>
        </w:rPr>
        <w:t>11. Срок предоставления муниципальной услуги не должен превышать 30 календарных дней с момента регистрации обращения заявителя.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sz w:val="28"/>
          <w:szCs w:val="28"/>
          <w:lang w:eastAsia="ru-RU"/>
        </w:rPr>
        <w:t>12. Срок приостановления муниципальной услуги законодательством не предусмотрен.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sz w:val="28"/>
          <w:szCs w:val="28"/>
          <w:lang w:eastAsia="ru-RU"/>
        </w:rPr>
        <w:t xml:space="preserve">13. Срок выдачи документа, являющихся результатом предоставления муниципальной услуги, составляет 3 рабочих дня </w:t>
      </w:r>
      <w:proofErr w:type="gramStart"/>
      <w:r w:rsidRPr="004B21DB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4B21D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Нормативные правовые акты, регулирующие предоставление </w:t>
      </w:r>
    </w:p>
    <w:p w:rsidR="004B21DB" w:rsidRPr="004B21DB" w:rsidRDefault="008F101B" w:rsidP="004B21DB">
      <w:pPr>
        <w:suppressAutoHyphens w:val="0"/>
        <w:ind w:right="-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муниципальной </w:t>
      </w:r>
      <w:r w:rsidR="004B21DB" w:rsidRPr="004B21D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услуги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spacing w:before="24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 Перечень нормативных правовых актов, регулирующи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 предоставление муниципальной услуги (с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указанием их реквизитов и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источников официального опубликования), размещен на официальном сайте Гаринского городского округа </w:t>
      </w:r>
      <w:hyperlink r:id="rId13" w:history="1">
        <w:r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http://admgari-sever.ru/</w:t>
        </w:r>
      </w:hyperlink>
      <w:r w:rsidR="000821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1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сети «Интернет», </w:t>
      </w: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 Едином портале </w:t>
      </w:r>
      <w:hyperlink r:id="rId14" w:history="1">
        <w:r w:rsidRPr="004B21D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https://www.gosuslugi.ru/</w:t>
        </w:r>
      </w:hyperlink>
      <w:r w:rsidR="00A460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официа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льном сайте в сети Интернет, в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соответствующем разделе регионального реестра, а также на Едином портале.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</w:t>
      </w:r>
      <w:r w:rsidR="008F10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пальной услуги и услуг,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которые являются необходимыми и обязательными для предоставления муниципальной услуги, подлежащих пред</w:t>
      </w:r>
      <w:r w:rsidR="008F10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ставлению заявителем, способы 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их получения заявителем, в том числе в электронной форме, порядок их представления</w:t>
      </w:r>
    </w:p>
    <w:p w:rsidR="004B21DB" w:rsidRPr="004B21DB" w:rsidRDefault="004B21DB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1DB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4B21DB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Pr="004B21D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услуги, заявителю необходимо направить в Учреждение </w:t>
      </w:r>
      <w:r w:rsidR="001C6186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доступа к оцифрованным изданиям, хранящимся в библиотеках</w:t>
      </w:r>
      <w:r w:rsidR="001C6186" w:rsidRPr="002F29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  <w:r w:rsidR="001C6186" w:rsidRPr="006A0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1C61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B21DB">
        <w:rPr>
          <w:rFonts w:ascii="Times New Roman" w:hAnsi="Times New Roman" w:cs="Times New Roman"/>
          <w:sz w:val="28"/>
          <w:szCs w:val="28"/>
          <w:lang w:eastAsia="ru-RU"/>
        </w:rPr>
        <w:t>(далее - заявление) в устной, письменной или электронной форме, согласно Приложения № 1 и 2 к наст</w:t>
      </w:r>
      <w:r w:rsidR="008F101B">
        <w:rPr>
          <w:rFonts w:ascii="Times New Roman" w:hAnsi="Times New Roman" w:cs="Times New Roman"/>
          <w:sz w:val="28"/>
          <w:szCs w:val="28"/>
          <w:lang w:eastAsia="ru-RU"/>
        </w:rPr>
        <w:t xml:space="preserve">оящему регламенту (Приложение </w:t>
      </w:r>
      <w:r w:rsidRPr="004B21DB">
        <w:rPr>
          <w:rFonts w:ascii="Times New Roman" w:hAnsi="Times New Roman" w:cs="Times New Roman"/>
          <w:sz w:val="28"/>
          <w:szCs w:val="28"/>
          <w:lang w:eastAsia="ru-RU"/>
        </w:rPr>
        <w:t>№ 1 и 2).</w:t>
      </w:r>
      <w:proofErr w:type="gramEnd"/>
    </w:p>
    <w:p w:rsidR="004B21DB" w:rsidRDefault="00F524A9" w:rsidP="00F524A9">
      <w:pPr>
        <w:tabs>
          <w:tab w:val="left" w:pos="709"/>
        </w:tabs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4A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 отсутствует.</w:t>
      </w:r>
    </w:p>
    <w:p w:rsidR="00F524A9" w:rsidRPr="004B21DB" w:rsidRDefault="00F524A9" w:rsidP="00F524A9">
      <w:pPr>
        <w:tabs>
          <w:tab w:val="left" w:pos="709"/>
        </w:tabs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4B21DB" w:rsidRPr="004B21DB" w:rsidRDefault="004B21DB" w:rsidP="004B21DB">
      <w:pPr>
        <w:tabs>
          <w:tab w:val="left" w:pos="400"/>
        </w:tabs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tabs>
          <w:tab w:val="left" w:pos="400"/>
        </w:tabs>
        <w:suppressAutoHyphens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Документы,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муниципальных </w:t>
      </w:r>
      <w:r w:rsidR="005B5F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услуг,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отсутствуют.</w:t>
      </w:r>
    </w:p>
    <w:p w:rsidR="004B21DB" w:rsidRPr="004B21DB" w:rsidRDefault="004B21DB" w:rsidP="004B21DB">
      <w:pPr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4B21DB" w:rsidRPr="004B21DB" w:rsidRDefault="004B21DB" w:rsidP="004B21DB">
      <w:pPr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4B21DB" w:rsidRPr="004B21DB" w:rsidRDefault="004B21DB" w:rsidP="004B21DB">
      <w:pPr>
        <w:suppressAutoHyphens w:val="0"/>
        <w:ind w:right="-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Запрещается требовать от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заявителя: 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представления документов и информации или осуществления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21DB" w:rsidRPr="004B21DB" w:rsidRDefault="004B21DB" w:rsidP="004B21DB">
      <w:pPr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B21DB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информац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ии, в том числе подтверждающих внесение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</w:rPr>
        <w:t>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</w:rPr>
        <w:t>слуги, органов, предоставляющих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муниципальные услуги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</w:rPr>
        <w:t>, иных государственных органов,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4B21DB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предоставлении государствен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и муниципальных услуг, за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</w:rPr>
        <w:t>исключением документов, ук</w:t>
      </w:r>
      <w:r w:rsidR="008F10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азанных в части 6 статьи 7 Федерального закона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</w:rPr>
        <w:t>от 27 июля 2010 года       № 210-ФЗ «Об организации предоставления государственных и муниципальных услуг».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0" w:name="p1692"/>
      <w:bookmarkStart w:id="1" w:name="p1694"/>
      <w:bookmarkStart w:id="2" w:name="p1696"/>
      <w:bookmarkEnd w:id="0"/>
      <w:bookmarkEnd w:id="1"/>
      <w:bookmarkEnd w:id="2"/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представления документов, подтверждающих внесение заявителем платы за предоставление муниципальной услуги.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</w:t>
      </w:r>
      <w:r w:rsidR="008F101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я предоставления муниципальной </w:t>
      </w: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</w:t>
      </w:r>
      <w:r w:rsidR="008F10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</w:t>
      </w:r>
    </w:p>
    <w:p w:rsidR="004B21DB" w:rsidRPr="004B21DB" w:rsidRDefault="004B21DB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524A9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8F10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24A9" w:rsidRPr="00F524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24A9" w:rsidRPr="00F524A9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 w:rsidR="004B21DB" w:rsidRPr="004B21DB" w:rsidRDefault="004B21DB" w:rsidP="004B21DB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4B21DB" w:rsidRPr="004B21DB" w:rsidRDefault="004B21DB" w:rsidP="004B21DB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или отказа </w:t>
      </w:r>
      <w:r w:rsidR="008F10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предоставлении муниципальной 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</w:t>
      </w:r>
    </w:p>
    <w:p w:rsidR="004B21DB" w:rsidRPr="004B21DB" w:rsidRDefault="004B21DB" w:rsidP="004B21DB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F101B" w:rsidRPr="008F101B" w:rsidRDefault="00470C1A" w:rsidP="008F101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4B21DB" w:rsidRPr="004B21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101B" w:rsidRPr="008F101B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Основанием для приостановления предоставления муниципальной услуги не имеется.</w:t>
      </w:r>
    </w:p>
    <w:p w:rsidR="008F101B" w:rsidRPr="008F101B" w:rsidRDefault="008F101B" w:rsidP="008F101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01B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являются:</w:t>
      </w:r>
    </w:p>
    <w:p w:rsidR="008F101B" w:rsidRPr="008F101B" w:rsidRDefault="008F101B" w:rsidP="008F101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01B">
        <w:rPr>
          <w:rFonts w:ascii="Times New Roman" w:hAnsi="Times New Roman" w:cs="Times New Roman"/>
          <w:sz w:val="28"/>
          <w:szCs w:val="28"/>
          <w:lang w:eastAsia="ru-RU"/>
        </w:rPr>
        <w:t>1) завершение установленной процедуры ликвидации библиотеки, оказывающей муниципальные услуги, решение о которой принято учредителем;</w:t>
      </w:r>
    </w:p>
    <w:p w:rsidR="008F101B" w:rsidRPr="008F101B" w:rsidRDefault="008F101B" w:rsidP="008F101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01B">
        <w:rPr>
          <w:rFonts w:ascii="Times New Roman" w:hAnsi="Times New Roman" w:cs="Times New Roman"/>
          <w:sz w:val="28"/>
          <w:szCs w:val="28"/>
          <w:lang w:eastAsia="ru-RU"/>
        </w:rPr>
        <w:t xml:space="preserve">2) отсутствие запрашиваемой базы данных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8F101B">
        <w:rPr>
          <w:rFonts w:ascii="Times New Roman" w:hAnsi="Times New Roman" w:cs="Times New Roman"/>
          <w:sz w:val="28"/>
          <w:szCs w:val="28"/>
          <w:lang w:eastAsia="ru-RU"/>
        </w:rPr>
        <w:t>библиотеке;</w:t>
      </w:r>
    </w:p>
    <w:p w:rsidR="008F101B" w:rsidRPr="008F101B" w:rsidRDefault="008F101B" w:rsidP="008F101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01B">
        <w:rPr>
          <w:rFonts w:ascii="Times New Roman" w:hAnsi="Times New Roman" w:cs="Times New Roman"/>
          <w:sz w:val="28"/>
          <w:szCs w:val="28"/>
          <w:lang w:eastAsia="ru-RU"/>
        </w:rPr>
        <w:t>3) несоответствие обращения содержанию муниципальной услуги;</w:t>
      </w:r>
    </w:p>
    <w:p w:rsidR="008F101B" w:rsidRPr="008F101B" w:rsidRDefault="008F101B" w:rsidP="008F101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01B">
        <w:rPr>
          <w:rFonts w:ascii="Times New Roman" w:hAnsi="Times New Roman" w:cs="Times New Roman"/>
          <w:sz w:val="28"/>
          <w:szCs w:val="28"/>
          <w:lang w:eastAsia="ru-RU"/>
        </w:rPr>
        <w:t>4) запрашиваемый заявителем вид информации не предусмотрен настоящим регламентом;</w:t>
      </w:r>
    </w:p>
    <w:p w:rsidR="008F101B" w:rsidRPr="008F101B" w:rsidRDefault="008F101B" w:rsidP="008F101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01B">
        <w:rPr>
          <w:rFonts w:ascii="Times New Roman" w:hAnsi="Times New Roman" w:cs="Times New Roman"/>
          <w:sz w:val="28"/>
          <w:szCs w:val="28"/>
          <w:lang w:eastAsia="ru-RU"/>
        </w:rPr>
        <w:t>5) обращение содержит нецензурные и оскорбительные выражения;</w:t>
      </w:r>
    </w:p>
    <w:p w:rsidR="008F101B" w:rsidRPr="008F101B" w:rsidRDefault="008F101B" w:rsidP="008F101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01B">
        <w:rPr>
          <w:rFonts w:ascii="Times New Roman" w:hAnsi="Times New Roman" w:cs="Times New Roman"/>
          <w:sz w:val="28"/>
          <w:szCs w:val="28"/>
          <w:lang w:eastAsia="ru-RU"/>
        </w:rPr>
        <w:t>5) текст электронного обращения не поддается прочтению;</w:t>
      </w:r>
    </w:p>
    <w:p w:rsidR="008F101B" w:rsidRPr="008F101B" w:rsidRDefault="008F101B" w:rsidP="008F101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01B">
        <w:rPr>
          <w:rFonts w:ascii="Times New Roman" w:hAnsi="Times New Roman" w:cs="Times New Roman"/>
          <w:sz w:val="28"/>
          <w:szCs w:val="28"/>
          <w:lang w:eastAsia="ru-RU"/>
        </w:rPr>
        <w:t>7) технические неполадки на сервисном оборудовании и/или технические проблемы с сетью Интернет и/или программным обеспечением.</w:t>
      </w:r>
    </w:p>
    <w:p w:rsidR="008F101B" w:rsidRPr="008F101B" w:rsidRDefault="008F101B" w:rsidP="008F101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01B">
        <w:rPr>
          <w:rFonts w:ascii="Times New Roman" w:hAnsi="Times New Roman" w:cs="Times New Roman"/>
          <w:sz w:val="28"/>
          <w:szCs w:val="28"/>
          <w:lang w:eastAsia="ru-RU"/>
        </w:rPr>
        <w:t>Ответы на обращения граждан или лиц без гражданства даются на русском языке.</w:t>
      </w:r>
    </w:p>
    <w:p w:rsidR="004B21DB" w:rsidRPr="004B21DB" w:rsidRDefault="004B21DB" w:rsidP="008F101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01B" w:rsidRDefault="008F101B" w:rsidP="004B21DB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B21DB" w:rsidRPr="004B21DB" w:rsidRDefault="004B21DB" w:rsidP="004B21DB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4B21DB" w:rsidRPr="004B21DB" w:rsidRDefault="004B21DB" w:rsidP="004B21DB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</w:t>
      </w:r>
      <w:r w:rsidR="00476F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ния государственной пошлины 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4B21DB" w:rsidRPr="004B21DB" w:rsidRDefault="004B21DB" w:rsidP="004B21DB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B21DB" w:rsidRPr="004B21DB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4B21DB" w:rsidRPr="004B21DB" w:rsidRDefault="004B21DB" w:rsidP="004B21DB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B21DB" w:rsidRPr="004B21DB" w:rsidRDefault="004B21DB" w:rsidP="004B21DB">
      <w:pPr>
        <w:tabs>
          <w:tab w:val="left" w:pos="400"/>
        </w:tabs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4B21DB" w:rsidRPr="004B21DB" w:rsidRDefault="004B21DB" w:rsidP="004B21DB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</w:t>
      </w:r>
      <w:r w:rsidR="008975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тавлении муниципальной услуги, </w:t>
      </w: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 при получении результата предоставления муниципальной услуги</w:t>
      </w:r>
    </w:p>
    <w:p w:rsidR="004B21DB" w:rsidRPr="004B21DB" w:rsidRDefault="004B21DB" w:rsidP="004B21DB">
      <w:pPr>
        <w:tabs>
          <w:tab w:val="left" w:pos="2385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tabs>
          <w:tab w:val="left" w:pos="2385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авлении муниципальной услуги -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более 15 минут.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4B21DB" w:rsidRPr="004B21DB" w:rsidRDefault="004B21DB" w:rsidP="004B21DB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4B21DB" w:rsidRPr="004B21DB" w:rsidRDefault="004B21DB" w:rsidP="004B21DB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заявления для предоставления муниципальной услуги, указанных в пункте 15 настоящего регламента, осуществляется в день их поступления в Учреждение при обращении лично, через МФЦ (при возможности).</w:t>
      </w: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В случае если заявление, для предоставления муниципальной услуги, поданы в электронной форме,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для предоставления муниципальной услуги, направленных в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форме электронных документов, при отсутствии оснований для отказа в приеме заявления для предоставления муниципальной услуги,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Учреждение.</w:t>
      </w: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</w:t>
      </w:r>
      <w:r w:rsidR="008975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.Регистрация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</w:t>
      </w:r>
      <w:r w:rsidR="008975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ния и иных 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документов,</w:t>
      </w:r>
      <w:r w:rsidR="00897572" w:rsidRPr="008975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97572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необходимых</w:t>
      </w:r>
      <w:r w:rsidR="008975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97572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предоставления муниципальной услуги, осуществляется в порядке, предусмотренном в разделе 3 настоящего регламента.</w:t>
      </w:r>
    </w:p>
    <w:p w:rsidR="004875C8" w:rsidRDefault="004875C8" w:rsidP="004B21DB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4B21DB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476F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размещению и оформлению визуальной, текстовой и мультимедийной информации о порядке предоставления 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4B21D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4B21DB" w:rsidRPr="004B21DB" w:rsidRDefault="004B21DB" w:rsidP="004B21DB">
      <w:pPr>
        <w:widowControl w:val="0"/>
        <w:suppressAutoHyphens w:val="0"/>
        <w:ind w:right="-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4B21DB" w:rsidRPr="004B21DB" w:rsidRDefault="00476FC1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помещения должны иметь туалет со свободным доступом к нему в рабочее время;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информационных стендах в помещениях, предназначенных для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приема граждан, размещается информация, указанная в пункте 4 регламента.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28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возможность либо невозможность получения муниципальной услуги в МФЦ (в том числе в полном объеме);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4B21DB" w:rsidRPr="004B21DB" w:rsidRDefault="004B21DB" w:rsidP="004B21DB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B21DB" w:rsidRPr="004B21DB" w:rsidRDefault="004B21DB" w:rsidP="004B21DB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4B21DB" w:rsidRPr="004B21DB" w:rsidRDefault="004B21DB" w:rsidP="004B21DB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4B21DB" w:rsidRPr="004B21DB" w:rsidRDefault="004B21DB" w:rsidP="004B21DB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отсутствие  жалоб на некорректное, невнимательное отношение специалистов и уполномоченных должностных лиц к заявителям.</w:t>
      </w: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29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B21DB" w:rsidRPr="004B21DB" w:rsidRDefault="004B21DB" w:rsidP="004B21DB">
      <w:pPr>
        <w:shd w:val="clear" w:color="auto" w:fill="FFFFFF"/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lastRenderedPageBreak/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B21DB" w:rsidRPr="004B21DB" w:rsidRDefault="004B21DB" w:rsidP="004B21DB">
      <w:pPr>
        <w:suppressAutoHyphens w:val="0"/>
        <w:ind w:right="-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5" w:history="1">
        <w:r w:rsidR="004B21DB" w:rsidRPr="004B21D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4B21D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4B21D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Если в соответствии с </w:t>
      </w:r>
      <w:proofErr w:type="gramStart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</w:t>
      </w:r>
      <w:r w:rsidR="000D35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веренному печатью.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4B21D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4B21DB" w:rsidRPr="004B21DB" w:rsidRDefault="004B21DB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4B21DB" w:rsidRPr="004B21DB" w:rsidRDefault="004B21DB" w:rsidP="004B21DB">
      <w:pPr>
        <w:tabs>
          <w:tab w:val="left" w:pos="709"/>
        </w:tabs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B21DB" w:rsidRPr="004B21DB" w:rsidRDefault="004B21DB" w:rsidP="004B21DB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Раздел 3. Состав, пос</w:t>
      </w:r>
      <w:r w:rsidR="00476F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ледовательность и сроки </w:t>
      </w: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выполнения администрат</w:t>
      </w:r>
      <w:r w:rsidR="00201E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ивных </w:t>
      </w:r>
      <w:r w:rsidR="003611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процедур, </w:t>
      </w:r>
      <w:r w:rsidR="00476F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порядку их выполнения, в то</w:t>
      </w:r>
      <w:r w:rsidR="00476F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 числе особенности выполнения </w:t>
      </w: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административных процедур в электронной форме, 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4B21DB" w:rsidRPr="004B21DB" w:rsidRDefault="004B21DB" w:rsidP="004B21DB">
      <w:pPr>
        <w:tabs>
          <w:tab w:val="left" w:pos="709"/>
        </w:tabs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suppressAutoHyphens w:val="0"/>
        <w:ind w:right="-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="00476F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Исчерпывающий перечень административных </w:t>
      </w:r>
      <w:r w:rsidR="004B21DB" w:rsidRPr="004B21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процедур при предоставлении муниципальной услуги включает:</w:t>
      </w:r>
    </w:p>
    <w:p w:rsidR="004B21DB" w:rsidRPr="004B21DB" w:rsidRDefault="00476FC1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</w:t>
      </w:r>
      <w:r w:rsidR="00B625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слуги  и оформление результата;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выдача (направление) заявителю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результата предостав</w:t>
      </w:r>
      <w:r w:rsidR="00B625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ления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 услуги.</w:t>
      </w:r>
    </w:p>
    <w:p w:rsidR="004B21DB" w:rsidRPr="004B21DB" w:rsidRDefault="00476FC1" w:rsidP="004B21DB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порядок исправления допущенных опечаток и ошибок в выданных в результате предо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ставления муниципальной услуги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документах.</w:t>
      </w: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Порядок осуществления административных процедур (действий) п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предоставлению муниципальной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 в электронной форме, в том числе с использованием Единого портала: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муниципальную услугу, для подачи заявления не предусмотрено;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заявления о предоставлении муниципальной услуги;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ходе выполнения заявления о предоставлении муниципальной услуги (при реализации технической возможности);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реализации технической возможности); 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взаимодействие органа, предоставляющего муниципальную услугу, с иными органами власти, органами местного самоуправления и </w:t>
      </w: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организациями, участвующими в предоставлении муниципальных услуг, в том числе порядок и условия такого взаимодействия;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33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включает в себя следую</w:t>
      </w:r>
      <w:r w:rsidR="00BE06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щие административные процедуры: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shd w:val="clear" w:color="auto" w:fill="FFFFFF"/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Прием и регистрация заявления и документов, необходимых для предоставления муниципальной услуги</w:t>
      </w:r>
    </w:p>
    <w:p w:rsidR="004B21DB" w:rsidRPr="004B21DB" w:rsidRDefault="004B21DB" w:rsidP="004B21DB">
      <w:pPr>
        <w:shd w:val="clear" w:color="auto" w:fill="FFFFFF"/>
        <w:suppressAutoHyphens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34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процедуры является поступление </w:t>
      </w:r>
      <w:r w:rsidR="00212A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Учреждение заявления</w:t>
      </w:r>
      <w:r w:rsidR="00A51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указанного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пункте 15 настоящего регламента. </w:t>
      </w:r>
    </w:p>
    <w:p w:rsidR="004B21DB" w:rsidRPr="004B21DB" w:rsidRDefault="00470C1A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Специалист Учреждения, ответственный за предост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авление муниципальной услуги,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(далее - отве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тственный исполнитель):</w:t>
      </w:r>
    </w:p>
    <w:p w:rsidR="004B21DB" w:rsidRPr="004B21DB" w:rsidRDefault="00A514F7" w:rsidP="004B21DB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проверяет пра</w:t>
      </w:r>
      <w:r w:rsidR="00476F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вильность оформления заявления;</w:t>
      </w:r>
    </w:p>
    <w:p w:rsidR="004B21DB" w:rsidRPr="004B21DB" w:rsidRDefault="004B21DB" w:rsidP="004B21DB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</w:t>
      </w:r>
      <w:r w:rsidR="00476F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уги, ответственным исполнителем</w:t>
      </w:r>
      <w:r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оказывается помощь заявителю в оформлении заявления.</w:t>
      </w:r>
    </w:p>
    <w:p w:rsidR="004B21DB" w:rsidRPr="004B21DB" w:rsidRDefault="004B21DB" w:rsidP="004B21DB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4B21DB" w:rsidRPr="004B21DB" w:rsidRDefault="004B21DB" w:rsidP="004B21DB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3) заполняет расписку о приеме (регистрации) заявления заявителя;</w:t>
      </w:r>
    </w:p>
    <w:p w:rsidR="004B21DB" w:rsidRPr="004B21DB" w:rsidRDefault="00476FC1" w:rsidP="004B21DB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4)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вносит запись о приеме заявления в Журнал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регистраций </w:t>
      </w:r>
      <w:r w:rsidR="001A64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заявлений.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приеме документов ответственный испо</w:t>
      </w:r>
      <w:r w:rsidR="008357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лнитель производит копирование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ов, сверяет оригиналы (копии документов,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заверенных в порядке, установленном действующим законодательством) с копиями документов и проставляет </w:t>
      </w:r>
      <w:proofErr w:type="spellStart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установления фактов отсутствия необходимых документов, 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Срок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ния административной процедуры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- 1 рабочий день.</w:t>
      </w:r>
    </w:p>
    <w:p w:rsidR="004B21DB" w:rsidRPr="004B21DB" w:rsidRDefault="00470C1A" w:rsidP="004B21DB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обращение заявителя за получением муниципальной услуги.</w:t>
      </w:r>
    </w:p>
    <w:p w:rsidR="004B21DB" w:rsidRPr="004B21DB" w:rsidRDefault="00470C1A" w:rsidP="004B21DB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Результатом административной процедуры является прием заявления.</w:t>
      </w:r>
    </w:p>
    <w:p w:rsidR="004B21DB" w:rsidRPr="004B21DB" w:rsidRDefault="00470C1A" w:rsidP="004B21DB">
      <w:pPr>
        <w:shd w:val="clear" w:color="auto" w:fill="FFFFFF"/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результата выполнения административной процедуры является регистрация заявления в Журнале регистраций заявлений. 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4B21DB" w:rsidP="004B21DB">
      <w:pPr>
        <w:shd w:val="clear" w:color="auto" w:fill="FFFFFF"/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</w:t>
      </w:r>
      <w:r w:rsidR="00476F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муниципальной услуги 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 оформление результата 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40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Основанием для начала административной процедуры является наличие</w:t>
      </w:r>
      <w:r w:rsidR="00A51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заявления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дл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="00A51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услуги, указанного в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пункте 15 настоящего Регламента.</w:t>
      </w: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C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41</w:t>
      </w:r>
      <w:r w:rsidR="004B21DB" w:rsidRPr="00470C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отсутствии предусмотренных подразделом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ответственный исполнитель 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проверку заявления, в ходе которой устанавливает отсутствие (наличие) оснований для отказа в представлении муниципальной услуги, предусмотренных пунктом </w:t>
      </w:r>
      <w:r w:rsidRPr="00470C1A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4B21DB" w:rsidRPr="00470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Регламента.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E7324E" w:rsidRPr="004B21DB" w:rsidRDefault="00470C1A" w:rsidP="00E7324E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43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Результатом административной процедуры является предоставление информации </w:t>
      </w:r>
      <w:r w:rsidR="00E73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E7324E">
        <w:rPr>
          <w:rFonts w:ascii="Times New Roman" w:hAnsi="Times New Roman" w:cs="Times New Roman"/>
          <w:sz w:val="28"/>
          <w:szCs w:val="28"/>
          <w:lang w:eastAsia="ru-RU"/>
        </w:rPr>
        <w:t>предоставлении доступа к оцифрованным изданиям, хранящимся в библиотеках</w:t>
      </w:r>
      <w:r w:rsidR="00E7324E" w:rsidRPr="002F29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  <w:r w:rsidR="00E7324E" w:rsidRPr="006A0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E7324E" w:rsidRPr="004B21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Результат предоставления услуги передается по акту приема-передачи в МФЦ для выдачи его заявителю (при обращении заявителя для предоставления услуги в МФЦ) не позднее дня, следующего за днем издания предоставление информации о культурно-досуговых услугах, оказываемых Учреждением на территории Гаринского городского округа или уведомления об отказе в предоставлении услуги.</w:t>
      </w:r>
    </w:p>
    <w:p w:rsidR="004B21DB" w:rsidRPr="004B21DB" w:rsidRDefault="00470C1A" w:rsidP="004B21DB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70C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4B21DB" w:rsidRPr="00470C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 наличии предусмотренных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подразделом </w:t>
      </w:r>
      <w:r w:rsidRPr="00470C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мотивированным обоснованием причин отказа п</w:t>
      </w:r>
      <w:r w:rsidR="008B59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одписывает директор Учреждения.</w:t>
      </w:r>
    </w:p>
    <w:p w:rsidR="004B21DB" w:rsidRPr="004B21DB" w:rsidRDefault="00470C1A" w:rsidP="004B21DB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тивной процедуры составляет 18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календарных дней.</w:t>
      </w: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70C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47</w:t>
      </w:r>
      <w:r w:rsidR="004B21DB" w:rsidRPr="00470C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Критерием принятия решения является наличие (отсутствие) оснований для отказа в предоставлении муниципальной услуги, указанных в подразделе</w:t>
      </w:r>
      <w:r w:rsidR="004B21DB" w:rsidRPr="00470C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70C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</w:t>
      </w:r>
    </w:p>
    <w:p w:rsidR="004B21DB" w:rsidRPr="004B21DB" w:rsidRDefault="00470C1A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директором Учреждения 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4B21DB" w:rsidRPr="004B21DB">
        <w:rPr>
          <w:sz w:val="28"/>
          <w:szCs w:val="28"/>
        </w:rPr>
        <w:t xml:space="preserve"> «О предоставлени</w:t>
      </w:r>
      <w:r w:rsidR="00E7324E">
        <w:rPr>
          <w:sz w:val="28"/>
          <w:szCs w:val="28"/>
        </w:rPr>
        <w:t>и</w:t>
      </w:r>
      <w:r w:rsidR="00E7324E" w:rsidRPr="00E732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324E">
        <w:rPr>
          <w:rFonts w:ascii="Times New Roman" w:hAnsi="Times New Roman" w:cs="Times New Roman"/>
          <w:sz w:val="28"/>
          <w:szCs w:val="28"/>
          <w:lang w:eastAsia="ru-RU"/>
        </w:rPr>
        <w:t>доступа к оцифрованным изданиям, хранящимся в библиотеках</w:t>
      </w:r>
      <w:r w:rsidR="00E7324E" w:rsidRPr="00212A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E7324E" w:rsidRPr="006A0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E7324E" w:rsidRPr="004B21DB">
        <w:rPr>
          <w:sz w:val="28"/>
          <w:szCs w:val="28"/>
        </w:rPr>
        <w:t xml:space="preserve"> </w:t>
      </w:r>
      <w:r w:rsidR="004B21DB" w:rsidRPr="004B21DB">
        <w:rPr>
          <w:sz w:val="28"/>
          <w:szCs w:val="28"/>
        </w:rPr>
        <w:t xml:space="preserve">»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4B21DB" w:rsidRPr="004B21DB" w:rsidRDefault="00470C1A" w:rsidP="004B21DB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Способом фиксации результата выполн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ения административной процедуры является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4B21DB" w:rsidRPr="004B21DB">
        <w:rPr>
          <w:sz w:val="28"/>
          <w:szCs w:val="28"/>
        </w:rPr>
        <w:t xml:space="preserve"> «</w:t>
      </w:r>
      <w:r w:rsidR="00E7324E" w:rsidRPr="004B21DB">
        <w:rPr>
          <w:sz w:val="28"/>
          <w:szCs w:val="28"/>
        </w:rPr>
        <w:t>О предоставлени</w:t>
      </w:r>
      <w:r w:rsidR="00E7324E">
        <w:rPr>
          <w:sz w:val="28"/>
          <w:szCs w:val="28"/>
        </w:rPr>
        <w:t>и</w:t>
      </w:r>
      <w:r w:rsidR="00E7324E" w:rsidRPr="00E732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324E">
        <w:rPr>
          <w:rFonts w:ascii="Times New Roman" w:hAnsi="Times New Roman" w:cs="Times New Roman"/>
          <w:sz w:val="28"/>
          <w:szCs w:val="28"/>
          <w:lang w:eastAsia="ru-RU"/>
        </w:rPr>
        <w:t>доступа к оцифрованным изданиям, хранящимся в библиотеках</w:t>
      </w:r>
      <w:r w:rsidR="00E7324E" w:rsidRPr="00212A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E7324E" w:rsidRPr="002F29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7324E" w:rsidRPr="006A0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том числе </w:t>
      </w:r>
      <w:r w:rsidR="00E7324E" w:rsidRPr="006A0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к фонду редких книг, с учетом соблюдения требований законодательства Российской Федерации об авторских и смежных правах</w:t>
      </w:r>
      <w:r w:rsidR="004B21DB" w:rsidRPr="004B21DB">
        <w:rPr>
          <w:sz w:val="28"/>
          <w:szCs w:val="28"/>
        </w:rPr>
        <w:t xml:space="preserve">»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21DB" w:rsidRPr="004B21DB" w:rsidRDefault="00476FC1" w:rsidP="004B21DB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Выдача</w:t>
      </w:r>
      <w:r w:rsidR="004B21DB"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(направление)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B21DB"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телю результата предоставления </w:t>
      </w:r>
      <w:r w:rsidR="004B21DB"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муниципальной услуги 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1DB" w:rsidRPr="004B21DB" w:rsidRDefault="00470C1A" w:rsidP="004B21DB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Основанием для начала административной процедуры является наличие зарегистрированного регистрация 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4B21DB" w:rsidRPr="004B21DB">
        <w:rPr>
          <w:sz w:val="28"/>
          <w:szCs w:val="28"/>
        </w:rPr>
        <w:t xml:space="preserve"> «О предоставлении информации о</w:t>
      </w:r>
      <w:r w:rsidR="00AA77A0">
        <w:rPr>
          <w:sz w:val="28"/>
          <w:szCs w:val="28"/>
        </w:rPr>
        <w:t xml:space="preserve"> </w:t>
      </w:r>
      <w:r w:rsidR="00AA77A0" w:rsidRPr="004B21DB">
        <w:rPr>
          <w:sz w:val="28"/>
          <w:szCs w:val="28"/>
        </w:rPr>
        <w:t>предоставлени</w:t>
      </w:r>
      <w:r w:rsidR="00AA77A0">
        <w:rPr>
          <w:sz w:val="28"/>
          <w:szCs w:val="28"/>
        </w:rPr>
        <w:t>и</w:t>
      </w:r>
      <w:r w:rsidR="00AA77A0" w:rsidRPr="00E732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77A0">
        <w:rPr>
          <w:rFonts w:ascii="Times New Roman" w:hAnsi="Times New Roman" w:cs="Times New Roman"/>
          <w:sz w:val="28"/>
          <w:szCs w:val="28"/>
          <w:lang w:eastAsia="ru-RU"/>
        </w:rPr>
        <w:t>доступа к оцифрованным изданиям, хранящимся в библиотеках</w:t>
      </w:r>
      <w:r w:rsidR="00AA77A0" w:rsidRPr="00212A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AA77A0" w:rsidRPr="006A0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4B21DB" w:rsidRPr="004B21DB">
        <w:rPr>
          <w:sz w:val="28"/>
          <w:szCs w:val="28"/>
        </w:rPr>
        <w:t xml:space="preserve">»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арегистрированного уведомления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отказе в предост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авлении муниципальной услуги с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указанием причин отказа.</w:t>
      </w:r>
      <w:proofErr w:type="gramEnd"/>
    </w:p>
    <w:p w:rsidR="004B21DB" w:rsidRPr="004B21DB" w:rsidRDefault="00470C1A" w:rsidP="004B21DB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Заявителю, обратившемуся за предоставлением муниципальной услуги в Учреждение, выдача документов осуществляется ответственным исполнителем. </w:t>
      </w:r>
    </w:p>
    <w:p w:rsidR="004B21DB" w:rsidRPr="004B21DB" w:rsidRDefault="004B21DB" w:rsidP="004B21DB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аты регистрации</w:t>
      </w:r>
      <w:proofErr w:type="gramEnd"/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постановления, сообщает заявителю о принятии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решения и приглашае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 заявителя получить результат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предоставления муниципальной услуги.</w:t>
      </w:r>
    </w:p>
    <w:p w:rsidR="004B21DB" w:rsidRPr="004B21DB" w:rsidRDefault="00470C1A" w:rsidP="004B21DB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52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4B21DB" w:rsidRPr="004B21DB" w:rsidRDefault="00470C1A" w:rsidP="004B21DB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53</w:t>
      </w:r>
      <w:r w:rsid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принятия решения является наличие 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4B21DB" w:rsidRPr="004B21DB">
        <w:rPr>
          <w:sz w:val="28"/>
          <w:szCs w:val="28"/>
        </w:rPr>
        <w:t xml:space="preserve"> «О предоставлении информации</w:t>
      </w:r>
      <w:r w:rsidR="00AA77A0">
        <w:rPr>
          <w:sz w:val="28"/>
          <w:szCs w:val="28"/>
        </w:rPr>
        <w:t xml:space="preserve"> </w:t>
      </w:r>
      <w:r w:rsidR="00AA77A0" w:rsidRPr="004B21DB">
        <w:rPr>
          <w:sz w:val="28"/>
          <w:szCs w:val="28"/>
        </w:rPr>
        <w:t>о</w:t>
      </w:r>
      <w:r w:rsidR="00AA77A0">
        <w:rPr>
          <w:sz w:val="28"/>
          <w:szCs w:val="28"/>
        </w:rPr>
        <w:t xml:space="preserve"> </w:t>
      </w:r>
      <w:r w:rsidR="00AA77A0" w:rsidRPr="004B21DB">
        <w:rPr>
          <w:sz w:val="28"/>
          <w:szCs w:val="28"/>
        </w:rPr>
        <w:t>предоставлени</w:t>
      </w:r>
      <w:r w:rsidR="00AA77A0">
        <w:rPr>
          <w:sz w:val="28"/>
          <w:szCs w:val="28"/>
        </w:rPr>
        <w:t>и</w:t>
      </w:r>
      <w:r w:rsidR="00AA77A0" w:rsidRPr="00E732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77A0">
        <w:rPr>
          <w:rFonts w:ascii="Times New Roman" w:hAnsi="Times New Roman" w:cs="Times New Roman"/>
          <w:sz w:val="28"/>
          <w:szCs w:val="28"/>
          <w:lang w:eastAsia="ru-RU"/>
        </w:rPr>
        <w:t>доступа к оцифрованным изданиям, хранящимся в библиотеках</w:t>
      </w:r>
      <w:r w:rsidR="00AA77A0" w:rsidRPr="00476F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AA77A0" w:rsidRPr="006A0D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4B21DB" w:rsidRPr="004B21DB">
        <w:rPr>
          <w:sz w:val="28"/>
          <w:szCs w:val="28"/>
        </w:rPr>
        <w:t xml:space="preserve">»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зарегистрированного уведомления Учреждения об отказе в предоставлении муниципальной услуги.</w:t>
      </w:r>
    </w:p>
    <w:p w:rsidR="004B21DB" w:rsidRPr="004B21DB" w:rsidRDefault="00470C1A" w:rsidP="004B21DB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54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Результатом административной процедуры является получение заявителем документа, являющегося результатом предо</w:t>
      </w:r>
      <w:r w:rsidR="00BE06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ставления муниципальной услуги.</w:t>
      </w:r>
    </w:p>
    <w:p w:rsidR="004B21DB" w:rsidRPr="004B21DB" w:rsidRDefault="00470C1A" w:rsidP="004B21DB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55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Способом фиксации результата выполнения административ</w:t>
      </w:r>
      <w:r w:rsidR="00212A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ной процедуры является подпись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заявителя в Журнале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4B21DB" w:rsidRPr="004B21DB" w:rsidRDefault="004B21DB" w:rsidP="004B21DB">
      <w:pPr>
        <w:shd w:val="clear" w:color="auto" w:fill="FFFFFF"/>
        <w:tabs>
          <w:tab w:val="left" w:pos="1046"/>
        </w:tabs>
        <w:suppressAutoHyphens w:val="0"/>
        <w:ind w:right="-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4B21DB" w:rsidRPr="004B21DB" w:rsidRDefault="004B21DB" w:rsidP="004B21DB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4B21DB" w:rsidRPr="004B21DB" w:rsidRDefault="004B21DB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56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 (заявление) заяв</w:t>
      </w:r>
      <w:r w:rsidR="00476F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ителя, получившего оформленный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установленном порядке результат предос</w:t>
      </w:r>
      <w:r w:rsidR="00476F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тавления муниципальной услуги,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 исправлении допущенных опечаток и ошибок в выданн</w:t>
      </w:r>
      <w:r w:rsidR="00476F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ых в результате предоставления муниципальной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услуги документах в Учреждении.</w:t>
      </w:r>
      <w:proofErr w:type="gramEnd"/>
    </w:p>
    <w:p w:rsidR="004B21DB" w:rsidRPr="004B21DB" w:rsidRDefault="00470C1A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Решение об исправлении допущенных опечаток и ошибок в выданных в результате предоставления муниципальной услуги документах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принимается в случае, если в указанных документах выявле</w:t>
      </w:r>
      <w:r w:rsidR="00476F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ны несоответствия прилагаемой к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заявлению документации, а также</w:t>
      </w:r>
      <w:r w:rsidR="00476F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использованным при подготовке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результата муниципальной услуги нормативным документам.</w:t>
      </w:r>
      <w:proofErr w:type="gramEnd"/>
    </w:p>
    <w:p w:rsidR="004B21DB" w:rsidRPr="004B21DB" w:rsidRDefault="00470C1A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58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4B21DB" w:rsidRPr="004B21DB" w:rsidRDefault="00470C1A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Результатом административной процедуры является исправлени</w:t>
      </w:r>
      <w:r w:rsidR="00293D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е допущенных должностным лицом Учреждения опечаток и (или)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ошибок в выданных в результате предоставления муниципальной услуги документах либо направление в адрес заявителя ответа с информацией об отсутстви</w:t>
      </w:r>
      <w:r w:rsidR="00293D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и опечаток и ошибок в выданном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результате предоставления услуги документах.</w:t>
      </w:r>
      <w:proofErr w:type="gramEnd"/>
    </w:p>
    <w:p w:rsidR="004B21DB" w:rsidRPr="004B21DB" w:rsidRDefault="00470C1A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60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</w:t>
      </w:r>
      <w:r w:rsidR="00293D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ения административной процедуры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регистрация в Журнале регистрации заявлений.</w:t>
      </w:r>
    </w:p>
    <w:p w:rsidR="004B21DB" w:rsidRPr="004B21DB" w:rsidRDefault="00470C1A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61</w:t>
      </w:r>
      <w:r w:rsidR="00293D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Срок выдачи результата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не должен превыша</w:t>
      </w:r>
      <w:r w:rsidR="00293D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ть 10 календарных дней </w:t>
      </w:r>
      <w:proofErr w:type="gramStart"/>
      <w:r w:rsidR="00293D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 даты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регистрации</w:t>
      </w:r>
      <w:proofErr w:type="gramEnd"/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</w:t>
      </w:r>
      <w:r w:rsidR="00293D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ых в результате предоставления муниципальной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услуги документах.</w:t>
      </w:r>
    </w:p>
    <w:p w:rsidR="004B21DB" w:rsidRPr="004B21DB" w:rsidRDefault="004B21DB" w:rsidP="00C9271C">
      <w:pPr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1DB" w:rsidRPr="004B21DB" w:rsidRDefault="00293D13" w:rsidP="004B21DB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4. Формы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4B21DB"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предоставлением муниципальной услуги</w:t>
      </w:r>
    </w:p>
    <w:p w:rsidR="004B21DB" w:rsidRPr="004B21DB" w:rsidRDefault="004B21DB" w:rsidP="00C9271C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лицами Уч</w:t>
      </w:r>
      <w:r w:rsidR="00C927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реждения </w:t>
      </w:r>
      <w:r w:rsidR="00212A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положений настоящего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директор Учреждения;</w:t>
      </w:r>
    </w:p>
    <w:p w:rsidR="004B21DB" w:rsidRPr="004B21DB" w:rsidRDefault="00470C1A" w:rsidP="004B21DB">
      <w:pPr>
        <w:tabs>
          <w:tab w:val="left" w:pos="709"/>
        </w:tabs>
        <w:ind w:right="-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63</w:t>
      </w:r>
      <w:r w:rsidR="004B21DB" w:rsidRPr="004B21D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 приказом директора Учреждения.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64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4B21DB"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жалобы на действия (бездействия) должностных лиц Учреждения.</w:t>
      </w: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65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проверок выполнения Уч</w:t>
      </w:r>
      <w:r w:rsidR="005436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реждением положений настоящего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Учреждения на текущий год.</w:t>
      </w: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66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Решение об осуществлении плановых и внеплановых проверок полноты и качества предоставления му</w:t>
      </w:r>
      <w:r w:rsidR="005436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ниципальной услуги принимается г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лавой Гаринского городского округа. </w:t>
      </w: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67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68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Учреждения, принятые или осуществленные в ходе предоставления муниципальной услуги.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Ответственность должностных лиц </w:t>
      </w:r>
      <w:r w:rsidR="00543651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Учреждения,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предостав</w:t>
      </w:r>
      <w:r w:rsidR="00543651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ляющего муниципальную услугу,</w:t>
      </w:r>
      <w:r w:rsidRPr="004B21DB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69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</w:t>
      </w:r>
      <w:r w:rsidR="0054365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ской области.</w:t>
      </w:r>
    </w:p>
    <w:p w:rsidR="004B21DB" w:rsidRDefault="00470C1A" w:rsidP="004B21DB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70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Персональная ответственность должностных лиц Учреждения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E0652" w:rsidRPr="004B21DB" w:rsidRDefault="00BE0652" w:rsidP="004B21DB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ind w:right="-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tabs>
          <w:tab w:val="left" w:pos="709"/>
        </w:tabs>
        <w:spacing w:after="20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71</w:t>
      </w:r>
      <w:r w:rsidR="004B21DB" w:rsidRPr="004B21DB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4B21DB" w:rsidRPr="004B21DB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Для осуществления</w:t>
      </w:r>
      <w:r w:rsidR="00F356E3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контроля за</w:t>
      </w:r>
      <w:r w:rsidR="00543651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предоставлением муниципальной </w:t>
      </w:r>
      <w:r w:rsidR="004B21DB" w:rsidRPr="004B21DB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услуги граждане, их объединения и организации вправе направлять в Учреждение  индивидуальные и коллективные обращения с предложениями, рекомендациями по совершенствованию кач</w:t>
      </w:r>
      <w:r w:rsidR="00543651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ества и порядка предоставления </w:t>
      </w:r>
      <w:r w:rsidR="004B21DB" w:rsidRPr="004B21DB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муниципальной услуги, вносить предложения о мерах по устранению наруш</w:t>
      </w:r>
      <w:r w:rsidR="00543651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ений настоящего регламента, а также </w:t>
      </w:r>
      <w:r w:rsidR="004B21DB" w:rsidRPr="004B21DB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4B21DB" w:rsidRPr="004B21DB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Раздел 5. Досудебный (вн</w:t>
      </w:r>
      <w:r w:rsidR="005436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есудебный) порядок обжалования </w:t>
      </w: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заявителем </w:t>
      </w:r>
      <w:r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4B21DB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в случаях, предусмотренных Федеральным законом от 27.07.2010 № 210-ФЗ.</w:t>
      </w:r>
    </w:p>
    <w:p w:rsidR="004B21DB" w:rsidRPr="004B21DB" w:rsidRDefault="004B21DB" w:rsidP="004B21DB">
      <w:pPr>
        <w:suppressAutoHyphens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4B21DB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="0054365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в том числе </w:t>
      </w:r>
      <w:r w:rsidRPr="004B21D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посредством федеральной государс</w:t>
      </w:r>
      <w:r w:rsidR="0054365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твенной информационной системы </w:t>
      </w:r>
      <w:r w:rsidRPr="004B21D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«Единый портал государственных и муниципальных услуг (функций)».</w:t>
      </w:r>
      <w:r w:rsidRPr="004B21DB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6" w:history="1">
        <w:r w:rsidRPr="004B21DB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="00543651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4B21DB" w:rsidRPr="004B21DB" w:rsidRDefault="00543651" w:rsidP="004B21DB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Органы</w:t>
      </w:r>
      <w:r w:rsidR="004B21DB" w:rsidRPr="004B2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местного самоуправления</w:t>
      </w:r>
      <w:r w:rsidR="004B21DB"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4B21DB" w:rsidRPr="004B21DB" w:rsidRDefault="004B21DB" w:rsidP="004B21DB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4B21DB" w:rsidRPr="004B21DB" w:rsidRDefault="004B21DB" w:rsidP="004B21DB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21DB" w:rsidRPr="004B21DB" w:rsidRDefault="00470C1A" w:rsidP="004B21DB">
      <w:pPr>
        <w:suppressAutoHyphens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В случае обжалования решений и действий (бездействия) Учреждения, предоставляющего муниципальную услугу, его должностных лиц жалоба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рассмотрения в Учреждение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4B21DB" w:rsidRPr="004B21DB" w:rsidRDefault="004B21DB" w:rsidP="004B21DB">
      <w:pPr>
        <w:suppressAutoHyphens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 Учреждения</w:t>
      </w:r>
      <w:r w:rsidR="00186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4B21DB" w:rsidRPr="004B21DB" w:rsidRDefault="00470C1A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74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 МФЦ, работника МФЦ жалоба подается для рассмотрения в МФЦ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4B21DB" w:rsidRPr="004B21DB" w:rsidRDefault="004B21DB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электронной форме</w:t>
      </w:r>
      <w:r w:rsidRPr="004B21DB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многофункциональный центр предоставления</w:t>
      </w:r>
      <w:r w:rsidR="007F7D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государственных и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услуг.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4B21DB" w:rsidRPr="004B21DB" w:rsidRDefault="00470C1A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75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Учреждение, МФЦ, обеспечивают:</w:t>
      </w:r>
    </w:p>
    <w:p w:rsidR="004B21DB" w:rsidRPr="004B21DB" w:rsidRDefault="004B21DB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4B21DB" w:rsidRPr="004B21DB" w:rsidRDefault="004B21DB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4B21DB" w:rsidRPr="004B21DB" w:rsidRDefault="004B21DB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на официальных сайтах органов, предоставляющих муниципальные услуги, МФЦ 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(</w:t>
      </w:r>
      <w:hyperlink r:id="rId17" w:history="1">
        <w:r w:rsidRPr="004B21DB">
          <w:rPr>
            <w:rFonts w:ascii="Times New Roman" w:eastAsia="Calibri" w:hAnsi="Times New Roman" w:cs="Times New Roman"/>
            <w:color w:val="000000"/>
            <w:sz w:val="28"/>
            <w:szCs w:val="22"/>
            <w:u w:val="single"/>
            <w:lang w:eastAsia="en-US"/>
          </w:rPr>
          <w:t>http://mfc66.ru/</w:t>
        </w:r>
      </w:hyperlink>
      <w:r w:rsidRPr="004B21D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)</w:t>
      </w: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4B21DB" w:rsidRPr="004B21DB" w:rsidRDefault="004B21DB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Едином портале в разделе «Дополнительная информация» соответствующей государственной услуги;</w:t>
      </w:r>
    </w:p>
    <w:p w:rsidR="004B21DB" w:rsidRPr="004B21DB" w:rsidRDefault="004B21DB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Учреждения,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4B21DB" w:rsidRPr="004B21DB" w:rsidRDefault="00543651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заявителей о порядке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подачи </w:t>
      </w:r>
      <w:r w:rsidR="004B21DB" w:rsidRPr="004B21D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и рассмотрения жалобы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 (функций)»,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официальном сайте Гаринского городского округа, предоставляющей </w:t>
      </w:r>
      <w:r w:rsidR="004B21DB" w:rsidRPr="004B21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</w:t>
      </w:r>
      <w:r w:rsidR="004B21DB" w:rsidRPr="004B21D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осуществляется, в том числе по телефону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, электронной почте, </w:t>
      </w:r>
      <w:r w:rsidR="00104D2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при личном приёме.</w:t>
      </w:r>
      <w:proofErr w:type="gramEnd"/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ind w:right="-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4B21D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4B21DB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4B21DB" w:rsidRPr="004B21DB" w:rsidRDefault="004B21DB" w:rsidP="004B21DB">
      <w:pPr>
        <w:widowControl w:val="0"/>
        <w:suppressAutoHyphens w:val="0"/>
        <w:autoSpaceDE w:val="0"/>
        <w:autoSpaceDN w:val="0"/>
        <w:adjustRightInd w:val="0"/>
        <w:ind w:right="-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4B21DB" w:rsidRPr="004B21DB" w:rsidRDefault="00470C1A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76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. Порядок досудебного (внесудебного) обжалования решений и действий (бездействия) Учреждения, предоставляющего муниципальную услугу, а также его должностных лиц, регулируется: </w:t>
      </w:r>
    </w:p>
    <w:p w:rsidR="004B21DB" w:rsidRPr="004B21DB" w:rsidRDefault="00543651" w:rsidP="004B21DB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1) 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Федеральным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законом от 27.07.2010 № 210-ФЗ</w:t>
      </w:r>
      <w:r w:rsidR="004B21DB" w:rsidRPr="004B21DB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«Об организации предоставления государственных и муниципальных услуг»;</w:t>
      </w:r>
    </w:p>
    <w:p w:rsidR="004B21DB" w:rsidRPr="004B21DB" w:rsidRDefault="004B21DB" w:rsidP="004B21DB">
      <w:pPr>
        <w:numPr>
          <w:ilvl w:val="0"/>
          <w:numId w:val="1"/>
        </w:numPr>
        <w:suppressAutoHyphens w:val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Сверд</w:t>
      </w:r>
      <w:r w:rsidR="0054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ловской области от 22.11.2018 </w:t>
      </w: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</w:t>
      </w:r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работников».</w:t>
      </w:r>
      <w:bookmarkStart w:id="3" w:name="_GoBack"/>
      <w:bookmarkEnd w:id="3"/>
    </w:p>
    <w:p w:rsidR="004B21DB" w:rsidRPr="004B21DB" w:rsidRDefault="00470C1A" w:rsidP="004B21DB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77</w:t>
      </w:r>
      <w:r w:rsidR="004B21DB" w:rsidRPr="004B21DB">
        <w:rPr>
          <w:rFonts w:ascii="Times New Roman" w:eastAsia="Calibri" w:hAnsi="Times New Roman" w:cs="Times New Roman"/>
          <w:sz w:val="28"/>
          <w:szCs w:val="28"/>
          <w:lang w:eastAsia="en-US"/>
        </w:rPr>
        <w:t>. Полная информация о порядке подачи и рассмотрении жалобы 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0F0BA6" w:rsidRDefault="000F0BA6" w:rsidP="004B21DB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21" w:rsidRDefault="00235C2B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Default="00C4475F" w:rsidP="004B21DB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sectPr w:rsidR="0051582D" w:rsidSect="004B21DB">
          <w:headerReference w:type="default" r:id="rId18"/>
          <w:headerReference w:type="first" r:id="rId19"/>
          <w:pgSz w:w="11906" w:h="16838" w:code="9"/>
          <w:pgMar w:top="1134" w:right="849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21C">
        <w:rPr>
          <w:rFonts w:ascii="Times New Roman" w:hAnsi="Times New Roman" w:cs="Times New Roman"/>
          <w:sz w:val="24"/>
          <w:szCs w:val="24"/>
        </w:rPr>
        <w:t xml:space="preserve"> </w:t>
      </w:r>
      <w:r w:rsidR="00F74F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5CC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1582D" w:rsidRPr="00E84CBD" w:rsidRDefault="00884459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</w:rPr>
        <w:lastRenderedPageBreak/>
        <w:t xml:space="preserve">                          </w:t>
      </w:r>
      <w:r w:rsidR="00E84CBD" w:rsidRPr="00E84CBD">
        <w:rPr>
          <w:rFonts w:ascii="Times New Roman" w:hAnsi="Times New Roman" w:cs="Times New Roman"/>
        </w:rPr>
        <w:t xml:space="preserve">              </w:t>
      </w:r>
      <w:r w:rsidR="00385CC6">
        <w:rPr>
          <w:rFonts w:ascii="Times New Roman" w:hAnsi="Times New Roman" w:cs="Times New Roman"/>
        </w:rPr>
        <w:t xml:space="preserve">      </w:t>
      </w:r>
      <w:r w:rsidRPr="00E84CBD">
        <w:rPr>
          <w:rFonts w:ascii="Times New Roman" w:hAnsi="Times New Roman" w:cs="Times New Roman"/>
          <w:sz w:val="24"/>
          <w:szCs w:val="24"/>
        </w:rPr>
        <w:t>Приложение №</w:t>
      </w:r>
      <w:r w:rsidR="004B21D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85CC6" w:rsidRPr="00B94184" w:rsidRDefault="00884459" w:rsidP="00385CC6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5CC6" w:rsidRPr="00B941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5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5CC6"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5CC6" w:rsidRDefault="00385CC6" w:rsidP="00385CC6">
      <w:pPr>
        <w:pStyle w:val="ConsPlusNormal"/>
        <w:widowControl/>
        <w:tabs>
          <w:tab w:val="left" w:pos="5245"/>
        </w:tabs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85CC6" w:rsidRPr="004E1508" w:rsidRDefault="00385CC6" w:rsidP="00385CC6">
      <w:pPr>
        <w:suppressAutoHyphens w:val="0"/>
        <w:ind w:left="4956"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Предоставления доступа к </w:t>
      </w:r>
      <w:r w:rsidR="004875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оцифрованным изданиям, хранящим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51582D" w:rsidRPr="00E84CBD" w:rsidRDefault="00884459" w:rsidP="00385CC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84CBD" w:rsidRPr="00E84C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CB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884459" w:rsidRDefault="0051582D" w:rsidP="0051582D">
      <w:pPr>
        <w:pStyle w:val="ConsPlusNonformat"/>
        <w:widowControl/>
      </w:pPr>
      <w:r>
        <w:t xml:space="preserve">                                           </w:t>
      </w:r>
    </w:p>
    <w:p w:rsidR="0051582D" w:rsidRPr="00E84CBD" w:rsidRDefault="00884459" w:rsidP="0051582D">
      <w:pPr>
        <w:pStyle w:val="ConsPlusNonformat"/>
        <w:widowControl/>
      </w:pPr>
      <w:r w:rsidRPr="00E84CBD">
        <w:t xml:space="preserve">                                           </w:t>
      </w:r>
      <w:r w:rsidR="0051582D" w:rsidRPr="00E84CBD">
        <w:t>Руководителю Учреждения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От 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(Ф.И.О. заявителя)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</w:t>
      </w:r>
      <w:proofErr w:type="gramStart"/>
      <w:r w:rsidRPr="00E84CBD">
        <w:t>проживающего</w:t>
      </w:r>
      <w:proofErr w:type="gramEnd"/>
      <w:r w:rsidRPr="00E84CBD">
        <w:t xml:space="preserve"> (ей) по адресу: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</w:t>
      </w:r>
      <w:proofErr w:type="gramStart"/>
      <w:r w:rsidRPr="00E84CBD">
        <w:t>(индекс, город, улица, номер</w:t>
      </w:r>
      <w:proofErr w:type="gramEnd"/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дома, квартира, телефон)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ЗАЯВЛЕНИЕ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Прошу предоставить информацию 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(указать характер запрашиваемой информации)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Информация необходима </w:t>
      </w:r>
      <w:proofErr w:type="gramStart"/>
      <w:r w:rsidRPr="00E84CBD">
        <w:t>для</w:t>
      </w:r>
      <w:proofErr w:type="gramEnd"/>
      <w:r w:rsidRPr="00E84CBD">
        <w:t xml:space="preserve"> 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   (подпись)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"___" _________ 20_ г.</w:t>
      </w:r>
    </w:p>
    <w:p w:rsidR="0051582D" w:rsidRPr="00E84CB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Pr="004C47BC" w:rsidRDefault="003A5E25" w:rsidP="00385C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385C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47BC">
        <w:rPr>
          <w:rFonts w:ascii="Times New Roman" w:hAnsi="Times New Roman" w:cs="Times New Roman"/>
          <w:sz w:val="24"/>
          <w:szCs w:val="24"/>
        </w:rPr>
        <w:t>Приложение №</w:t>
      </w:r>
      <w:r w:rsidR="004B21DB">
        <w:rPr>
          <w:rFonts w:ascii="Times New Roman" w:hAnsi="Times New Roman" w:cs="Times New Roman"/>
          <w:sz w:val="24"/>
          <w:szCs w:val="24"/>
        </w:rPr>
        <w:t xml:space="preserve"> 2</w:t>
      </w: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85CC6" w:rsidRPr="00B94184" w:rsidRDefault="00385CC6" w:rsidP="00385CC6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5CC6" w:rsidRDefault="00385CC6" w:rsidP="00385CC6">
      <w:pPr>
        <w:pStyle w:val="ConsPlusNormal"/>
        <w:widowControl/>
        <w:tabs>
          <w:tab w:val="left" w:pos="5245"/>
        </w:tabs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5CC6" w:rsidRPr="004E1508" w:rsidRDefault="00385CC6" w:rsidP="00385CC6">
      <w:pPr>
        <w:suppressAutoHyphens w:val="0"/>
        <w:ind w:left="4956"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Предоставления доступа к </w:t>
      </w:r>
      <w:r w:rsidR="004875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оцифрованным изданиям, хранящим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3A5E25" w:rsidRDefault="0051582D" w:rsidP="0051582D">
      <w:pPr>
        <w:pStyle w:val="ConsPlusNonformat"/>
        <w:widowControl/>
      </w:pPr>
      <w:r>
        <w:t xml:space="preserve">                                                    </w:t>
      </w:r>
    </w:p>
    <w:p w:rsidR="0051582D" w:rsidRDefault="003A5E25" w:rsidP="0051582D">
      <w:pPr>
        <w:pStyle w:val="ConsPlusNonformat"/>
        <w:widowControl/>
      </w:pPr>
      <w:r>
        <w:t xml:space="preserve">                                                    </w:t>
      </w:r>
      <w:r w:rsidR="0051582D">
        <w:t>Руководителю Учреждения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ЗАЯВЛЕНИЕ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(наименование организации, учреждения, юридический и фактический адрес)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Просит предоставить следующую информацию 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(указать характер запрашиваемой информации)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Информация необходима </w:t>
      </w:r>
      <w:proofErr w:type="gramStart"/>
      <w:r>
        <w:t>для</w:t>
      </w:r>
      <w:proofErr w:type="gramEnd"/>
      <w:r>
        <w:t xml:space="preserve"> 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Руководитель ________________ 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(подпись)                 (Фамилия, инициалы)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М.П.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"_____"______________ 20__</w:t>
      </w:r>
      <w:r w:rsidR="006734B9">
        <w:t>г.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/>
    <w:p w:rsidR="0051582D" w:rsidRDefault="0051582D" w:rsidP="0051582D">
      <w:pPr>
        <w:autoSpaceDE w:val="0"/>
        <w:autoSpaceDN w:val="0"/>
        <w:adjustRightInd w:val="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DF1CC9" w:rsidRDefault="00DF1CC9"/>
    <w:sectPr w:rsidR="00D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53" w:rsidRDefault="008D0053">
      <w:r>
        <w:separator/>
      </w:r>
    </w:p>
  </w:endnote>
  <w:endnote w:type="continuationSeparator" w:id="0">
    <w:p w:rsidR="008D0053" w:rsidRDefault="008D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53" w:rsidRDefault="008D0053">
      <w:r>
        <w:separator/>
      </w:r>
    </w:p>
  </w:footnote>
  <w:footnote w:type="continuationSeparator" w:id="0">
    <w:p w:rsidR="008D0053" w:rsidRDefault="008D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761B" w:rsidRPr="00AD436A" w:rsidRDefault="0054761B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1A64DB">
          <w:rPr>
            <w:noProof/>
            <w:sz w:val="22"/>
            <w:szCs w:val="22"/>
          </w:rPr>
          <w:t>18</w:t>
        </w:r>
        <w:r w:rsidRPr="00AD436A">
          <w:rPr>
            <w:sz w:val="22"/>
            <w:szCs w:val="22"/>
          </w:rPr>
          <w:fldChar w:fldCharType="end"/>
        </w:r>
      </w:p>
    </w:sdtContent>
  </w:sdt>
  <w:p w:rsidR="0054761B" w:rsidRDefault="0054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B" w:rsidRDefault="0054761B">
    <w:pPr>
      <w:pStyle w:val="a3"/>
      <w:jc w:val="center"/>
    </w:pPr>
  </w:p>
  <w:p w:rsidR="0054761B" w:rsidRDefault="00547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603D"/>
    <w:rsid w:val="00006185"/>
    <w:rsid w:val="00082129"/>
    <w:rsid w:val="000D35A7"/>
    <w:rsid w:val="000F0BA6"/>
    <w:rsid w:val="000F293F"/>
    <w:rsid w:val="000F75CA"/>
    <w:rsid w:val="00104D20"/>
    <w:rsid w:val="00115329"/>
    <w:rsid w:val="00150952"/>
    <w:rsid w:val="00165EE2"/>
    <w:rsid w:val="001864C0"/>
    <w:rsid w:val="001A64DB"/>
    <w:rsid w:val="001B0AFD"/>
    <w:rsid w:val="001B35B5"/>
    <w:rsid w:val="001C6186"/>
    <w:rsid w:val="00201EFD"/>
    <w:rsid w:val="00212AE9"/>
    <w:rsid w:val="00214FB0"/>
    <w:rsid w:val="00235C2B"/>
    <w:rsid w:val="00261F42"/>
    <w:rsid w:val="002663CE"/>
    <w:rsid w:val="00277CE7"/>
    <w:rsid w:val="00293D13"/>
    <w:rsid w:val="002C2D6A"/>
    <w:rsid w:val="002C7B4B"/>
    <w:rsid w:val="002F2995"/>
    <w:rsid w:val="00300582"/>
    <w:rsid w:val="003104B4"/>
    <w:rsid w:val="00335330"/>
    <w:rsid w:val="00360FF6"/>
    <w:rsid w:val="003611FA"/>
    <w:rsid w:val="00373BA3"/>
    <w:rsid w:val="00385CC6"/>
    <w:rsid w:val="003A5E25"/>
    <w:rsid w:val="003C524D"/>
    <w:rsid w:val="003D4282"/>
    <w:rsid w:val="003F0864"/>
    <w:rsid w:val="00401DCC"/>
    <w:rsid w:val="0040797D"/>
    <w:rsid w:val="00455055"/>
    <w:rsid w:val="00470C1A"/>
    <w:rsid w:val="00476FC1"/>
    <w:rsid w:val="004875C8"/>
    <w:rsid w:val="004A22B7"/>
    <w:rsid w:val="004B21DB"/>
    <w:rsid w:val="004C1656"/>
    <w:rsid w:val="004C47BC"/>
    <w:rsid w:val="004E1508"/>
    <w:rsid w:val="00511F5F"/>
    <w:rsid w:val="0051582D"/>
    <w:rsid w:val="00543651"/>
    <w:rsid w:val="0054761B"/>
    <w:rsid w:val="00576FE9"/>
    <w:rsid w:val="005B5FA8"/>
    <w:rsid w:val="005E09B2"/>
    <w:rsid w:val="005E7EDB"/>
    <w:rsid w:val="006012BD"/>
    <w:rsid w:val="00604A2B"/>
    <w:rsid w:val="006126BC"/>
    <w:rsid w:val="006229F2"/>
    <w:rsid w:val="00626125"/>
    <w:rsid w:val="006734B9"/>
    <w:rsid w:val="006A0D8E"/>
    <w:rsid w:val="006C3483"/>
    <w:rsid w:val="006C7F5E"/>
    <w:rsid w:val="006E25EE"/>
    <w:rsid w:val="00701B4A"/>
    <w:rsid w:val="007132BC"/>
    <w:rsid w:val="00742C51"/>
    <w:rsid w:val="0075221C"/>
    <w:rsid w:val="00776640"/>
    <w:rsid w:val="007F7D19"/>
    <w:rsid w:val="00810625"/>
    <w:rsid w:val="00835725"/>
    <w:rsid w:val="00844F0D"/>
    <w:rsid w:val="00884459"/>
    <w:rsid w:val="008855DB"/>
    <w:rsid w:val="00890134"/>
    <w:rsid w:val="00897572"/>
    <w:rsid w:val="008A7D51"/>
    <w:rsid w:val="008B592A"/>
    <w:rsid w:val="008D0053"/>
    <w:rsid w:val="008E681F"/>
    <w:rsid w:val="008F101B"/>
    <w:rsid w:val="008F58AB"/>
    <w:rsid w:val="0091713B"/>
    <w:rsid w:val="009545E7"/>
    <w:rsid w:val="009A0B88"/>
    <w:rsid w:val="009A392B"/>
    <w:rsid w:val="009A3CDB"/>
    <w:rsid w:val="009C7DD5"/>
    <w:rsid w:val="009D750E"/>
    <w:rsid w:val="009E7EEF"/>
    <w:rsid w:val="009F3F79"/>
    <w:rsid w:val="00A460B4"/>
    <w:rsid w:val="00A46BF4"/>
    <w:rsid w:val="00A514F7"/>
    <w:rsid w:val="00A63BCB"/>
    <w:rsid w:val="00A64AEA"/>
    <w:rsid w:val="00A81E63"/>
    <w:rsid w:val="00A82E46"/>
    <w:rsid w:val="00A836BB"/>
    <w:rsid w:val="00AA3D9E"/>
    <w:rsid w:val="00AA77A0"/>
    <w:rsid w:val="00AC7431"/>
    <w:rsid w:val="00AD436A"/>
    <w:rsid w:val="00AD778A"/>
    <w:rsid w:val="00AE6422"/>
    <w:rsid w:val="00B35CB1"/>
    <w:rsid w:val="00B40339"/>
    <w:rsid w:val="00B55B0E"/>
    <w:rsid w:val="00B6250D"/>
    <w:rsid w:val="00B6616B"/>
    <w:rsid w:val="00B7556D"/>
    <w:rsid w:val="00B94184"/>
    <w:rsid w:val="00BA6687"/>
    <w:rsid w:val="00BB29C9"/>
    <w:rsid w:val="00BC470F"/>
    <w:rsid w:val="00BE0652"/>
    <w:rsid w:val="00BE3BFA"/>
    <w:rsid w:val="00C0520E"/>
    <w:rsid w:val="00C44085"/>
    <w:rsid w:val="00C44644"/>
    <w:rsid w:val="00C4475F"/>
    <w:rsid w:val="00C853C4"/>
    <w:rsid w:val="00C9271C"/>
    <w:rsid w:val="00CB054D"/>
    <w:rsid w:val="00CB419E"/>
    <w:rsid w:val="00CD5D39"/>
    <w:rsid w:val="00D00A9B"/>
    <w:rsid w:val="00D1157D"/>
    <w:rsid w:val="00D62ED6"/>
    <w:rsid w:val="00D63575"/>
    <w:rsid w:val="00D63B26"/>
    <w:rsid w:val="00D66E0E"/>
    <w:rsid w:val="00DA2C7E"/>
    <w:rsid w:val="00DA711B"/>
    <w:rsid w:val="00DB1583"/>
    <w:rsid w:val="00DF1CC9"/>
    <w:rsid w:val="00E13C6A"/>
    <w:rsid w:val="00E16A21"/>
    <w:rsid w:val="00E346B1"/>
    <w:rsid w:val="00E37473"/>
    <w:rsid w:val="00E72064"/>
    <w:rsid w:val="00E7324E"/>
    <w:rsid w:val="00E732D4"/>
    <w:rsid w:val="00E75C35"/>
    <w:rsid w:val="00E84CBD"/>
    <w:rsid w:val="00E860F2"/>
    <w:rsid w:val="00EB624B"/>
    <w:rsid w:val="00ED3023"/>
    <w:rsid w:val="00ED392F"/>
    <w:rsid w:val="00EE78E5"/>
    <w:rsid w:val="00F25BA4"/>
    <w:rsid w:val="00F356E3"/>
    <w:rsid w:val="00F4417F"/>
    <w:rsid w:val="00F524A9"/>
    <w:rsid w:val="00F5262E"/>
    <w:rsid w:val="00F74F21"/>
    <w:rsid w:val="00F84564"/>
    <w:rsid w:val="00F92316"/>
    <w:rsid w:val="00F937C4"/>
    <w:rsid w:val="00FA1BA3"/>
    <w:rsid w:val="00FC16A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C61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C61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gari-sev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gari-sev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D3C9F0AB856CA4C87440E4115F05D75FB77CCE3CB920E2ABA9B98557S2Q6L" TargetMode="External"/><Relationship Id="rId10" Type="http://schemas.openxmlformats.org/officeDocument/2006/relationships/hyperlink" Target="https://www.garikdc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B053-108E-48CF-9F1C-C2C51768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22</Pages>
  <Words>7361</Words>
  <Characters>41963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125</cp:revision>
  <cp:lastPrinted>2019-05-28T07:41:00Z</cp:lastPrinted>
  <dcterms:created xsi:type="dcterms:W3CDTF">2019-05-21T11:12:00Z</dcterms:created>
  <dcterms:modified xsi:type="dcterms:W3CDTF">2019-06-05T12:51:00Z</dcterms:modified>
</cp:coreProperties>
</file>